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BDA" w:rsidRDefault="005F1BF9">
      <w:pPr>
        <w:pBdr>
          <w:top w:val="single" w:sz="4" w:space="0" w:color="000000"/>
          <w:left w:val="single" w:sz="4" w:space="3" w:color="000000"/>
          <w:bottom w:val="single" w:sz="4" w:space="0" w:color="000000"/>
          <w:right w:val="single" w:sz="4" w:space="3" w:color="000000"/>
        </w:pBdr>
        <w:spacing w:line="276" w:lineRule="auto"/>
        <w:jc w:val="center"/>
        <w:rPr>
          <w:rFonts w:ascii="Century Gothic" w:eastAsia="Times New Roman" w:hAnsi="Century Gothic" w:cs="Times New Roman"/>
          <w:b/>
          <w:bCs/>
          <w:sz w:val="20"/>
          <w:szCs w:val="20"/>
          <w:lang w:val="en-US" w:eastAsia="fr-FR"/>
        </w:rPr>
      </w:pPr>
      <w:r>
        <w:rPr>
          <w:rFonts w:ascii="Century Gothic" w:eastAsia="Times New Roman" w:hAnsi="Century Gothic" w:cs="Times New Roman"/>
          <w:b/>
          <w:bCs/>
          <w:sz w:val="20"/>
          <w:szCs w:val="20"/>
          <w:lang w:val="en-US" w:eastAsia="fr-FR"/>
        </w:rPr>
        <w:t xml:space="preserve">Terms of Reference for the Recruitment </w:t>
      </w:r>
      <w:r>
        <w:rPr>
          <w:rFonts w:ascii="Century Gothic" w:eastAsia="Times New Roman" w:hAnsi="Century Gothic" w:cs="Times New Roman"/>
          <w:b/>
          <w:bCs/>
          <w:sz w:val="20"/>
          <w:szCs w:val="20"/>
          <w:lang w:val="en-US" w:eastAsia="fr-FR"/>
        </w:rPr>
        <w:br/>
        <w:t>of a Communications and Events Agency for Expertise France in Central Asia</w:t>
      </w:r>
    </w:p>
    <w:p w:rsidR="00615BDA" w:rsidRDefault="005F1BF9">
      <w:pPr>
        <w:pStyle w:val="NormalWeb"/>
        <w:rPr>
          <w:rFonts w:ascii="Century Gothic" w:hAnsi="Century Gothic"/>
          <w:bCs/>
          <w:sz w:val="20"/>
          <w:szCs w:val="20"/>
          <w:lang w:val="en-US" w:eastAsia="fr-FR"/>
        </w:rPr>
      </w:pPr>
      <w:r>
        <w:rPr>
          <w:rFonts w:ascii="Century Gothic" w:hAnsi="Century Gothic"/>
          <w:b/>
          <w:sz w:val="20"/>
          <w:szCs w:val="20"/>
          <w:lang w:val="en-US" w:eastAsia="fr-FR"/>
        </w:rPr>
        <w:t>Duration:</w:t>
      </w:r>
      <w:r>
        <w:rPr>
          <w:rFonts w:ascii="Century Gothic" w:hAnsi="Century Gothic"/>
          <w:bCs/>
          <w:sz w:val="20"/>
          <w:szCs w:val="20"/>
          <w:lang w:val="en-US" w:eastAsia="fr-FR"/>
        </w:rPr>
        <w:t xml:space="preserve"> 36 months </w:t>
      </w:r>
    </w:p>
    <w:p w:rsidR="00615BDA" w:rsidRDefault="005F1BF9">
      <w:pPr>
        <w:pStyle w:val="NormalWeb"/>
        <w:rPr>
          <w:rFonts w:ascii="Century Gothic" w:hAnsi="Century Gothic"/>
          <w:bCs/>
          <w:sz w:val="20"/>
          <w:szCs w:val="20"/>
          <w:lang w:val="en-US" w:eastAsia="fr-FR"/>
        </w:rPr>
      </w:pPr>
      <w:r>
        <w:rPr>
          <w:rFonts w:ascii="Century Gothic" w:hAnsi="Century Gothic"/>
          <w:b/>
          <w:sz w:val="20"/>
          <w:szCs w:val="20"/>
          <w:lang w:val="en-US" w:eastAsia="fr-FR"/>
        </w:rPr>
        <w:t>Context:</w:t>
      </w:r>
      <w:r>
        <w:rPr>
          <w:rFonts w:ascii="Century Gothic" w:hAnsi="Century Gothic"/>
          <w:bCs/>
          <w:sz w:val="20"/>
          <w:szCs w:val="20"/>
          <w:lang w:val="en-US" w:eastAsia="fr-FR"/>
        </w:rPr>
        <w:t xml:space="preserve"> </w:t>
      </w:r>
    </w:p>
    <w:p w:rsidR="00615BDA" w:rsidRDefault="005F1BF9">
      <w:pPr>
        <w:pStyle w:val="NormalWeb"/>
        <w:jc w:val="both"/>
        <w:rPr>
          <w:rFonts w:ascii="Century Gothic" w:hAnsi="Century Gothic"/>
          <w:sz w:val="20"/>
          <w:szCs w:val="20"/>
          <w:lang w:val="en-US" w:eastAsia="fr-FR"/>
        </w:rPr>
      </w:pPr>
      <w:r>
        <w:rPr>
          <w:rFonts w:ascii="Century Gothic" w:hAnsi="Century Gothic"/>
          <w:bCs/>
          <w:sz w:val="20"/>
          <w:szCs w:val="20"/>
          <w:lang w:val="en-US" w:eastAsia="fr-FR"/>
        </w:rPr>
        <w:t xml:space="preserve">Expertise France is the French public international cooperation agency. It designs and implements projects which aim to contribute to the sustainable development of partner countries, in line with the Sustainable Development Goals (SDGs) of the 2030 Agenda and the priorities of France’s external action. </w:t>
      </w:r>
      <w:r>
        <w:rPr>
          <w:rFonts w:ascii="Century Gothic" w:hAnsi="Century Gothic"/>
          <w:sz w:val="20"/>
          <w:szCs w:val="20"/>
          <w:lang w:val="en-US" w:eastAsia="fr-FR"/>
        </w:rPr>
        <w:t>The Agency’s mission is to respond to the needs of partner countries seeking to strengthen the quality of their public policies in order to address environmental, social, economic, and security challenges.</w:t>
      </w:r>
    </w:p>
    <w:p w:rsidR="00615BDA" w:rsidRDefault="005F1BF9">
      <w:pPr>
        <w:pStyle w:val="NormalWeb"/>
        <w:pBdr>
          <w:top w:val="none" w:sz="4" w:space="0" w:color="000000"/>
          <w:left w:val="none" w:sz="4" w:space="0" w:color="000000"/>
          <w:bottom w:val="none" w:sz="4" w:space="0" w:color="000000"/>
          <w:right w:val="none" w:sz="4" w:space="0" w:color="000000"/>
        </w:pBdr>
        <w:jc w:val="both"/>
        <w:rPr>
          <w:rFonts w:ascii="Century Gothic" w:hAnsi="Century Gothic"/>
          <w:sz w:val="20"/>
          <w:szCs w:val="20"/>
          <w:lang w:val="en-US" w:eastAsia="fr-FR"/>
        </w:rPr>
      </w:pPr>
      <w:r>
        <w:rPr>
          <w:rFonts w:ascii="Century Gothic" w:hAnsi="Century Gothic"/>
          <w:sz w:val="20"/>
          <w:szCs w:val="20"/>
          <w:lang w:val="en-US" w:eastAsia="fr-FR"/>
        </w:rPr>
        <w:t xml:space="preserve">In Central Asia, Expertise France supports regional transformation through major initiatives in innovation, digital connectivity, governance, and social protection. Local teams based in Tashkent and Astana, supported by international technical experts, implement flagship projects such as the Team Europe Initiative on Digital Connectivity in Central Asia (C4CA), which aims to expand internet access to remote areas; the Trans-Caspian Transport Corridor (TCTC), which supports improvements in trade facilitation, customs efficiency, transport regulation harmonization, and multi-modal logistics; </w:t>
      </w:r>
      <w:r w:rsidRPr="000C112A">
        <w:rPr>
          <w:rFonts w:ascii="Century Gothic" w:hAnsi="Century Gothic"/>
          <w:sz w:val="20"/>
          <w:szCs w:val="20"/>
          <w:lang w:val="en-US" w:eastAsia="fr-FR"/>
        </w:rPr>
        <w:t>the Green Economy Technical Assistance Programme (GETAP) supporting green transition policies; and SOCIEUX IV in Uzbekistan, which contributes to strengthening employment and social protection policies</w:t>
      </w:r>
      <w:r>
        <w:rPr>
          <w:rFonts w:ascii="Century Gothic" w:hAnsi="Century Gothic"/>
          <w:sz w:val="20"/>
          <w:szCs w:val="20"/>
          <w:lang w:val="en-US" w:eastAsia="fr-FR"/>
        </w:rPr>
        <w:t>.</w:t>
      </w:r>
    </w:p>
    <w:p w:rsidR="00615BDA" w:rsidRDefault="005F1BF9">
      <w:pPr>
        <w:pStyle w:val="NormalWeb"/>
        <w:pBdr>
          <w:top w:val="none" w:sz="4" w:space="0" w:color="000000"/>
          <w:left w:val="none" w:sz="4" w:space="0" w:color="000000"/>
          <w:bottom w:val="none" w:sz="4" w:space="0" w:color="000000"/>
          <w:right w:val="none" w:sz="4" w:space="0" w:color="000000"/>
        </w:pBdr>
        <w:jc w:val="both"/>
        <w:rPr>
          <w:rFonts w:ascii="Century Gothic" w:hAnsi="Century Gothic"/>
          <w:sz w:val="20"/>
          <w:szCs w:val="20"/>
          <w:lang w:val="en-US" w:eastAsia="fr-FR"/>
        </w:rPr>
      </w:pPr>
      <w:r>
        <w:rPr>
          <w:rFonts w:ascii="Century Gothic" w:hAnsi="Century Gothic"/>
          <w:sz w:val="20"/>
          <w:szCs w:val="20"/>
          <w:lang w:val="en-US" w:eastAsia="fr-FR"/>
        </w:rPr>
        <w:t xml:space="preserve">These regional and bilateral projects are funded by the European Union and the Agence Française de Développement (AFD) and contribute to the region’s sustainability, social inclusion, and economic development objectives. </w:t>
      </w:r>
    </w:p>
    <w:p w:rsidR="00615BDA" w:rsidRDefault="005F1BF9">
      <w:pPr>
        <w:pStyle w:val="NormalWeb"/>
        <w:pBdr>
          <w:top w:val="none" w:sz="4" w:space="0" w:color="000000"/>
          <w:left w:val="none" w:sz="4" w:space="0" w:color="000000"/>
          <w:bottom w:val="none" w:sz="4" w:space="0" w:color="000000"/>
          <w:right w:val="none" w:sz="4" w:space="0" w:color="000000"/>
        </w:pBdr>
        <w:jc w:val="both"/>
        <w:rPr>
          <w:rFonts w:ascii="Century Gothic" w:hAnsi="Century Gothic"/>
          <w:sz w:val="20"/>
          <w:szCs w:val="20"/>
          <w:lang w:val="en-US" w:eastAsia="fr-FR"/>
        </w:rPr>
      </w:pPr>
      <w:r>
        <w:rPr>
          <w:rFonts w:ascii="Century Gothic" w:hAnsi="Century Gothic"/>
          <w:sz w:val="20"/>
          <w:szCs w:val="20"/>
          <w:lang w:val="en-US" w:eastAsia="fr-FR"/>
        </w:rPr>
        <w:t xml:space="preserve">The Contractor will work mainly on the </w:t>
      </w:r>
      <w:r w:rsidRPr="000C112A">
        <w:rPr>
          <w:rFonts w:ascii="Century Gothic" w:hAnsi="Century Gothic"/>
          <w:b/>
          <w:bCs/>
          <w:sz w:val="20"/>
          <w:szCs w:val="20"/>
          <w:lang w:val="en-US" w:eastAsia="fr-FR"/>
        </w:rPr>
        <w:t>C4CA regional initiative</w:t>
      </w:r>
      <w:r>
        <w:rPr>
          <w:rFonts w:ascii="Century Gothic" w:hAnsi="Century Gothic"/>
          <w:sz w:val="20"/>
          <w:szCs w:val="20"/>
          <w:lang w:val="en-US" w:eastAsia="fr-FR"/>
        </w:rPr>
        <w:t>, with the possibility to support other projects on an ad hoc basis if communications needs shall arise. Tasks will be assigned through purchase orders and the relevant project documentation will be provided by the teams each time.</w:t>
      </w:r>
    </w:p>
    <w:p w:rsidR="00615BDA" w:rsidRDefault="005F1BF9">
      <w:pPr>
        <w:pStyle w:val="NormalWeb"/>
        <w:jc w:val="both"/>
        <w:rPr>
          <w:rFonts w:ascii="Century Gothic" w:hAnsi="Century Gothic"/>
          <w:b/>
          <w:bCs/>
          <w:sz w:val="20"/>
          <w:szCs w:val="20"/>
          <w:lang w:val="en-US" w:eastAsia="fr-FR"/>
        </w:rPr>
      </w:pPr>
      <w:r>
        <w:rPr>
          <w:rFonts w:ascii="Century Gothic" w:hAnsi="Century Gothic"/>
          <w:b/>
          <w:sz w:val="20"/>
          <w:szCs w:val="20"/>
          <w:lang w:val="en-US" w:eastAsia="fr-FR"/>
        </w:rPr>
        <w:t>Objective of the service:</w:t>
      </w:r>
    </w:p>
    <w:p w:rsidR="00615BDA" w:rsidRDefault="005F1BF9">
      <w:pPr>
        <w:pStyle w:val="NormalWeb"/>
        <w:jc w:val="both"/>
        <w:rPr>
          <w:rFonts w:ascii="Century Gothic" w:hAnsi="Century Gothic"/>
          <w:sz w:val="20"/>
          <w:szCs w:val="20"/>
          <w:lang w:val="en-US" w:eastAsia="fr-FR"/>
        </w:rPr>
      </w:pPr>
      <w:r>
        <w:rPr>
          <w:rFonts w:ascii="Century Gothic" w:hAnsi="Century Gothic"/>
          <w:bCs/>
          <w:sz w:val="20"/>
          <w:szCs w:val="20"/>
          <w:lang w:val="en-US" w:eastAsia="fr-FR"/>
        </w:rPr>
        <w:t>Ensuring effective communication and visibility of Expertise France projects activities</w:t>
      </w:r>
      <w:r>
        <w:rPr>
          <w:rFonts w:ascii="Century Gothic" w:hAnsi="Century Gothic"/>
          <w:sz w:val="20"/>
          <w:szCs w:val="20"/>
          <w:lang w:val="en-US" w:eastAsia="fr-FR"/>
        </w:rPr>
        <w:t xml:space="preserve">, both internally for all teams responsible for implementation and externally, for the various and multiple stakeholders. Organizing events is an integral part of the communication strategies and projects coordination. </w:t>
      </w:r>
    </w:p>
    <w:p w:rsidR="00615BDA" w:rsidRDefault="005F1BF9">
      <w:pPr>
        <w:pStyle w:val="NormalWeb"/>
        <w:jc w:val="both"/>
        <w:rPr>
          <w:rFonts w:ascii="Century Gothic" w:hAnsi="Century Gothic"/>
          <w:sz w:val="20"/>
          <w:szCs w:val="20"/>
          <w:lang w:val="en-US" w:eastAsia="fr-FR"/>
        </w:rPr>
      </w:pPr>
      <w:r>
        <w:rPr>
          <w:rFonts w:ascii="Century Gothic" w:hAnsi="Century Gothic"/>
          <w:sz w:val="20"/>
          <w:szCs w:val="20"/>
          <w:lang w:val="en-US" w:eastAsia="fr-FR"/>
        </w:rPr>
        <w:t>The</w:t>
      </w:r>
      <w:r>
        <w:rPr>
          <w:rFonts w:ascii="Century Gothic" w:hAnsi="Century Gothic"/>
          <w:bCs/>
          <w:sz w:val="20"/>
          <w:szCs w:val="20"/>
          <w:lang w:val="en-US" w:eastAsia="fr-FR"/>
        </w:rPr>
        <w:t>se terms of reference (ToR) define the criteria and content for communications and event services associated with Expertise France projects in Central Asia. These ToR will be used by Expertise France to select a service provider specializing in communications and events support.</w:t>
      </w:r>
    </w:p>
    <w:p w:rsidR="00245DAA" w:rsidRPr="000C112A" w:rsidRDefault="005F1BF9">
      <w:pPr>
        <w:pStyle w:val="NormalWeb"/>
        <w:jc w:val="both"/>
        <w:rPr>
          <w:rFonts w:ascii="Century Gothic" w:hAnsi="Century Gothic"/>
          <w:bCs/>
          <w:sz w:val="20"/>
          <w:szCs w:val="20"/>
          <w:highlight w:val="yellow"/>
          <w:lang w:val="en-US" w:eastAsia="fr-FR"/>
        </w:rPr>
      </w:pPr>
      <w:r>
        <w:rPr>
          <w:rFonts w:ascii="Century Gothic" w:hAnsi="Century Gothic"/>
          <w:bCs/>
          <w:sz w:val="20"/>
          <w:szCs w:val="20"/>
          <w:lang w:val="en-US" w:eastAsia="fr-FR"/>
        </w:rPr>
        <w:t xml:space="preserve">The service provider must be able to provide comprehensive communication and visibility support for Expertise France projects in Central Asia, including digital strategy, content </w:t>
      </w:r>
      <w:r w:rsidRPr="005F1BF9">
        <w:rPr>
          <w:rFonts w:ascii="Century Gothic" w:hAnsi="Century Gothic"/>
          <w:bCs/>
          <w:sz w:val="20"/>
          <w:szCs w:val="20"/>
          <w:lang w:val="en-US" w:eastAsia="fr-FR"/>
        </w:rPr>
        <w:t xml:space="preserve">creation, media relations, design and printing, and event coordination. </w:t>
      </w:r>
    </w:p>
    <w:p w:rsidR="00245DAA" w:rsidRDefault="00245DAA">
      <w:pPr>
        <w:pStyle w:val="NormalWeb"/>
        <w:jc w:val="both"/>
        <w:rPr>
          <w:rFonts w:ascii="Century Gothic" w:hAnsi="Century Gothic"/>
          <w:bCs/>
          <w:sz w:val="20"/>
          <w:szCs w:val="20"/>
          <w:lang w:val="en-US" w:eastAsia="fr-FR"/>
        </w:rPr>
      </w:pPr>
      <w:r w:rsidRPr="000C112A">
        <w:rPr>
          <w:rFonts w:ascii="Century Gothic" w:hAnsi="Century Gothic"/>
          <w:bCs/>
          <w:sz w:val="20"/>
          <w:szCs w:val="20"/>
          <w:lang w:val="en-US" w:eastAsia="fr-FR"/>
        </w:rPr>
        <w:t>A framework agreement will be concluded with one service provider (selected agency). Specific services will be ordered through Purchase Orders issued on an as-needed basis. Purchase Orders will be based on fixed unit prices defined in the Unit Price List (Annex I – Financial Offer), which forms an integral part of the tender documentation. Unit prices shall remain fixed for the duration of the framework agreement. Quantities and specific deliverables will be defined in each Purchase Order.</w:t>
      </w:r>
    </w:p>
    <w:p w:rsidR="00245DAA" w:rsidRPr="000C112A" w:rsidRDefault="00245DAA">
      <w:pPr>
        <w:pStyle w:val="NormalWeb"/>
        <w:jc w:val="both"/>
        <w:rPr>
          <w:rFonts w:ascii="Century Gothic" w:hAnsi="Century Gothic"/>
          <w:sz w:val="20"/>
          <w:szCs w:val="20"/>
          <w:lang w:val="en-US" w:eastAsia="fr-FR"/>
        </w:rPr>
      </w:pPr>
      <w:r w:rsidRPr="000C112A">
        <w:rPr>
          <w:rFonts w:ascii="Century Gothic" w:hAnsi="Century Gothic"/>
          <w:sz w:val="20"/>
          <w:szCs w:val="20"/>
          <w:lang w:eastAsia="fr-FR"/>
        </w:rPr>
        <w:lastRenderedPageBreak/>
        <w:t>If additional services of a similar nature to those listed in the Unit Price List are required, the price shall be determined by applying the closest comparable unit prices defined in the Unit Price List. The scope and quantities shall be specified in the relevant Purchase Order.</w:t>
      </w:r>
    </w:p>
    <w:p w:rsidR="00615BDA" w:rsidRDefault="005F1BF9">
      <w:pPr>
        <w:pStyle w:val="NormalWeb"/>
        <w:jc w:val="both"/>
        <w:rPr>
          <w:rFonts w:ascii="Century Gothic" w:hAnsi="Century Gothic"/>
          <w:bCs/>
          <w:sz w:val="20"/>
          <w:szCs w:val="20"/>
          <w:lang w:val="en-US" w:eastAsia="fr-FR"/>
        </w:rPr>
      </w:pPr>
      <w:r>
        <w:rPr>
          <w:rFonts w:ascii="Century Gothic" w:hAnsi="Century Gothic"/>
          <w:b/>
          <w:sz w:val="20"/>
          <w:szCs w:val="20"/>
          <w:lang w:val="en-US" w:eastAsia="fr-FR"/>
        </w:rPr>
        <w:t>Content of the Service:</w:t>
      </w:r>
      <w:r>
        <w:rPr>
          <w:rFonts w:ascii="Century Gothic" w:hAnsi="Century Gothic"/>
          <w:bCs/>
          <w:sz w:val="20"/>
          <w:szCs w:val="20"/>
          <w:lang w:val="en-US" w:eastAsia="fr-FR"/>
        </w:rPr>
        <w:t xml:space="preserve"> </w:t>
      </w:r>
    </w:p>
    <w:p w:rsidR="00615BDA" w:rsidRDefault="005F1BF9">
      <w:pPr>
        <w:pStyle w:val="NormalWeb"/>
        <w:jc w:val="both"/>
        <w:rPr>
          <w:rFonts w:ascii="Century Gothic" w:hAnsi="Century Gothic"/>
          <w:bCs/>
          <w:sz w:val="20"/>
          <w:szCs w:val="20"/>
          <w:lang w:val="en-US" w:eastAsia="fr-FR"/>
        </w:rPr>
      </w:pPr>
      <w:r>
        <w:rPr>
          <w:rFonts w:ascii="Century Gothic" w:hAnsi="Century Gothic"/>
          <w:bCs/>
          <w:sz w:val="20"/>
          <w:szCs w:val="20"/>
          <w:lang w:val="en-US" w:eastAsia="fr-FR"/>
        </w:rPr>
        <w:t xml:space="preserve">The service provider is required to design, propose and implement the communication actions for Expertise France projects, in agreement with the Global Gateway and European Union guidelines. The agency must demonstrate strong operational capacity and presence across Central Asia countries, with a particular focus on Kazakhstan, Uzbekistan, Kyrgyzstan, Tajikistan, and Turkmenistan. </w:t>
      </w:r>
    </w:p>
    <w:p w:rsidR="00615BDA" w:rsidRDefault="00EC4937">
      <w:pPr>
        <w:pStyle w:val="NormalWeb"/>
        <w:jc w:val="both"/>
        <w:rPr>
          <w:rFonts w:ascii="Century Gothic" w:hAnsi="Century Gothic"/>
          <w:bCs/>
          <w:sz w:val="20"/>
          <w:szCs w:val="20"/>
          <w:lang w:val="en-US" w:eastAsia="fr-FR"/>
        </w:rPr>
      </w:pPr>
      <w:r w:rsidRPr="000C112A">
        <w:rPr>
          <w:rFonts w:ascii="Century Gothic" w:hAnsi="Century Gothic"/>
          <w:bCs/>
          <w:sz w:val="20"/>
          <w:szCs w:val="20"/>
          <w:lang w:val="en-US" w:eastAsia="fr-FR"/>
        </w:rPr>
        <w:t>The services listed below correspond to the unit prices included in the Unit Price List (Annex I) and may be mobilised individually or in combination through Purchase Orders</w:t>
      </w:r>
      <w:r w:rsidR="005F1BF9" w:rsidRPr="000C112A">
        <w:rPr>
          <w:rFonts w:ascii="Century Gothic" w:hAnsi="Century Gothic"/>
          <w:bCs/>
          <w:sz w:val="20"/>
          <w:szCs w:val="20"/>
          <w:lang w:val="en-US" w:eastAsia="fr-FR"/>
        </w:rPr>
        <w:t xml:space="preserve"> when required:</w:t>
      </w:r>
      <w:r>
        <w:rPr>
          <w:rFonts w:ascii="Century Gothic" w:hAnsi="Century Gothic"/>
          <w:bCs/>
          <w:sz w:val="20"/>
          <w:szCs w:val="20"/>
          <w:lang w:val="en-US" w:eastAsia="fr-FR"/>
        </w:rPr>
        <w:t xml:space="preserve"> </w:t>
      </w:r>
    </w:p>
    <w:p w:rsidR="00615BDA" w:rsidRDefault="005F1BF9">
      <w:pPr>
        <w:pStyle w:val="NormalWeb"/>
        <w:jc w:val="both"/>
        <w:rPr>
          <w:rFonts w:ascii="Century Gothic" w:hAnsi="Century Gothic"/>
          <w:b/>
          <w:bCs/>
          <w:sz w:val="20"/>
          <w:szCs w:val="20"/>
          <w:lang w:val="en-US" w:eastAsia="fr-FR"/>
        </w:rPr>
      </w:pPr>
      <w:r>
        <w:rPr>
          <w:rFonts w:ascii="Century Gothic" w:hAnsi="Century Gothic"/>
          <w:b/>
          <w:sz w:val="20"/>
          <w:szCs w:val="20"/>
          <w:lang w:val="en-US" w:eastAsia="fr-FR"/>
        </w:rPr>
        <w:t>A. C4CA Communication Planning and Strategy</w:t>
      </w:r>
    </w:p>
    <w:p w:rsidR="00615BDA" w:rsidRDefault="005F1BF9">
      <w:pPr>
        <w:pStyle w:val="NormalWeb"/>
        <w:numPr>
          <w:ilvl w:val="0"/>
          <w:numId w:val="1"/>
        </w:numPr>
        <w:jc w:val="both"/>
        <w:rPr>
          <w:rFonts w:ascii="Century Gothic" w:hAnsi="Century Gothic"/>
          <w:bCs/>
          <w:sz w:val="20"/>
          <w:szCs w:val="20"/>
          <w:lang w:val="en-US" w:eastAsia="fr-FR"/>
        </w:rPr>
      </w:pPr>
      <w:r>
        <w:rPr>
          <w:rFonts w:ascii="Century Gothic" w:hAnsi="Century Gothic"/>
          <w:bCs/>
          <w:sz w:val="20"/>
          <w:szCs w:val="20"/>
          <w:lang w:val="en-US" w:eastAsia="fr-FR"/>
        </w:rPr>
        <w:t>Develop and consolidate the overall project strategic communication plan and budget in line with EU, Expertise France, and Global Gateway guidelines.</w:t>
      </w:r>
    </w:p>
    <w:p w:rsidR="00615BDA" w:rsidRDefault="005F1BF9">
      <w:pPr>
        <w:pStyle w:val="NormalWeb"/>
        <w:numPr>
          <w:ilvl w:val="0"/>
          <w:numId w:val="1"/>
        </w:numPr>
        <w:jc w:val="both"/>
        <w:rPr>
          <w:rFonts w:ascii="Century Gothic" w:hAnsi="Century Gothic"/>
          <w:bCs/>
          <w:sz w:val="20"/>
          <w:szCs w:val="20"/>
          <w:lang w:val="en-US" w:eastAsia="fr-FR"/>
        </w:rPr>
      </w:pPr>
      <w:r>
        <w:rPr>
          <w:rFonts w:ascii="Century Gothic" w:hAnsi="Century Gothic"/>
          <w:bCs/>
          <w:sz w:val="20"/>
          <w:szCs w:val="20"/>
          <w:lang w:val="en-US" w:eastAsia="fr-FR"/>
        </w:rPr>
        <w:t>Support implementing agencies through training and guidance on communication practices.</w:t>
      </w:r>
    </w:p>
    <w:p w:rsidR="00615BDA" w:rsidRDefault="005F1BF9">
      <w:pPr>
        <w:pStyle w:val="NormalWeb"/>
        <w:numPr>
          <w:ilvl w:val="0"/>
          <w:numId w:val="1"/>
        </w:numPr>
        <w:jc w:val="both"/>
        <w:rPr>
          <w:rFonts w:ascii="Century Gothic" w:hAnsi="Century Gothic"/>
          <w:bCs/>
          <w:sz w:val="20"/>
          <w:szCs w:val="20"/>
          <w:lang w:val="en-US" w:eastAsia="fr-FR"/>
        </w:rPr>
      </w:pPr>
      <w:r>
        <w:rPr>
          <w:rFonts w:ascii="Century Gothic" w:hAnsi="Century Gothic"/>
          <w:bCs/>
          <w:sz w:val="20"/>
          <w:szCs w:val="20"/>
          <w:lang w:val="en-US" w:eastAsia="fr-FR"/>
        </w:rPr>
        <w:t>Provide advice and support the implementation of the communications and visibility plan across the project components and activities.</w:t>
      </w:r>
    </w:p>
    <w:p w:rsidR="00615BDA" w:rsidRDefault="005F1BF9">
      <w:pPr>
        <w:pStyle w:val="NormalWeb"/>
        <w:jc w:val="both"/>
        <w:rPr>
          <w:rFonts w:ascii="Century Gothic" w:hAnsi="Century Gothic"/>
          <w:b/>
          <w:bCs/>
          <w:sz w:val="20"/>
          <w:szCs w:val="20"/>
          <w:lang w:val="en-US" w:eastAsia="fr-FR"/>
        </w:rPr>
      </w:pPr>
      <w:r>
        <w:rPr>
          <w:rFonts w:ascii="Century Gothic" w:hAnsi="Century Gothic"/>
          <w:b/>
          <w:sz w:val="20"/>
          <w:szCs w:val="20"/>
          <w:lang w:val="en-US" w:eastAsia="fr-FR"/>
        </w:rPr>
        <w:t>B. C4CA Content development and Digital Communication</w:t>
      </w:r>
    </w:p>
    <w:p w:rsidR="00615BDA" w:rsidRDefault="005F1BF9">
      <w:pPr>
        <w:pStyle w:val="NormalWeb"/>
        <w:numPr>
          <w:ilvl w:val="0"/>
          <w:numId w:val="2"/>
        </w:numPr>
        <w:jc w:val="both"/>
        <w:rPr>
          <w:rFonts w:ascii="Century Gothic" w:hAnsi="Century Gothic"/>
          <w:bCs/>
          <w:sz w:val="20"/>
          <w:szCs w:val="20"/>
          <w:lang w:val="en-US" w:eastAsia="fr-FR"/>
        </w:rPr>
      </w:pPr>
      <w:r>
        <w:rPr>
          <w:rFonts w:ascii="Century Gothic" w:hAnsi="Century Gothic"/>
          <w:bCs/>
          <w:sz w:val="20"/>
          <w:szCs w:val="20"/>
          <w:lang w:val="en-US" w:eastAsia="fr-FR"/>
        </w:rPr>
        <w:t>Create and schedule digital content in English and/or Russian and/or Central Asia languages.</w:t>
      </w:r>
    </w:p>
    <w:p w:rsidR="00615BDA" w:rsidRDefault="005F1BF9">
      <w:pPr>
        <w:pStyle w:val="NormalWeb"/>
        <w:numPr>
          <w:ilvl w:val="0"/>
          <w:numId w:val="2"/>
        </w:numPr>
        <w:jc w:val="both"/>
        <w:rPr>
          <w:rFonts w:ascii="Century Gothic" w:hAnsi="Century Gothic"/>
          <w:bCs/>
          <w:sz w:val="20"/>
          <w:szCs w:val="20"/>
          <w:lang w:val="en-US" w:eastAsia="fr-FR"/>
        </w:rPr>
      </w:pPr>
      <w:r>
        <w:rPr>
          <w:rFonts w:ascii="Century Gothic" w:hAnsi="Century Gothic"/>
          <w:bCs/>
          <w:sz w:val="20"/>
          <w:szCs w:val="20"/>
          <w:lang w:val="en-US" w:eastAsia="fr-FR"/>
        </w:rPr>
        <w:t>Design graphics and visuals</w:t>
      </w:r>
      <w:r>
        <w:t xml:space="preserve"> </w:t>
      </w:r>
      <w:r>
        <w:rPr>
          <w:rFonts w:ascii="Century Gothic" w:hAnsi="Century Gothic"/>
          <w:bCs/>
          <w:sz w:val="20"/>
          <w:szCs w:val="20"/>
          <w:lang w:val="en-US" w:eastAsia="fr-FR"/>
        </w:rPr>
        <w:t>in different technical formats.</w:t>
      </w:r>
    </w:p>
    <w:p w:rsidR="00615BDA" w:rsidRDefault="005F1BF9">
      <w:pPr>
        <w:pStyle w:val="NormalWeb"/>
        <w:numPr>
          <w:ilvl w:val="0"/>
          <w:numId w:val="2"/>
        </w:numPr>
        <w:tabs>
          <w:tab w:val="clear" w:pos="720"/>
        </w:tabs>
        <w:jc w:val="both"/>
        <w:rPr>
          <w:rFonts w:ascii="Century Gothic" w:hAnsi="Century Gothic"/>
          <w:sz w:val="20"/>
          <w:szCs w:val="20"/>
          <w:lang w:val="en-US" w:eastAsia="fr-FR"/>
        </w:rPr>
      </w:pPr>
      <w:r>
        <w:rPr>
          <w:rFonts w:ascii="Century Gothic" w:hAnsi="Century Gothic"/>
          <w:sz w:val="20"/>
          <w:szCs w:val="20"/>
          <w:lang w:val="en-US" w:eastAsia="fr-FR"/>
        </w:rPr>
        <w:t xml:space="preserve">Produce template for planning </w:t>
      </w:r>
      <w:r w:rsidR="000C112A">
        <w:rPr>
          <w:rFonts w:ascii="Century Gothic" w:hAnsi="Century Gothic"/>
          <w:sz w:val="20"/>
          <w:szCs w:val="20"/>
          <w:lang w:val="en-US" w:eastAsia="fr-FR"/>
        </w:rPr>
        <w:t>/ agenda / situation report for</w:t>
      </w:r>
      <w:r>
        <w:rPr>
          <w:rFonts w:ascii="Century Gothic" w:hAnsi="Century Gothic"/>
          <w:sz w:val="20"/>
          <w:szCs w:val="20"/>
          <w:lang w:val="en-US" w:eastAsia="fr-FR"/>
        </w:rPr>
        <w:t xml:space="preserve"> internal communication</w:t>
      </w:r>
    </w:p>
    <w:p w:rsidR="00615BDA" w:rsidRDefault="005F1BF9">
      <w:pPr>
        <w:pStyle w:val="NormalWeb"/>
        <w:numPr>
          <w:ilvl w:val="0"/>
          <w:numId w:val="2"/>
        </w:numPr>
        <w:jc w:val="both"/>
        <w:rPr>
          <w:rFonts w:ascii="Century Gothic" w:hAnsi="Century Gothic"/>
          <w:sz w:val="20"/>
          <w:szCs w:val="20"/>
          <w:lang w:val="en-US" w:eastAsia="fr-FR"/>
        </w:rPr>
      </w:pPr>
      <w:r>
        <w:rPr>
          <w:rFonts w:ascii="Century Gothic" w:hAnsi="Century Gothic"/>
          <w:bCs/>
          <w:sz w:val="20"/>
          <w:szCs w:val="20"/>
          <w:lang w:val="en-US" w:eastAsia="fr-FR"/>
        </w:rPr>
        <w:t>Produce and disseminate newsletters.</w:t>
      </w:r>
    </w:p>
    <w:p w:rsidR="00615BDA" w:rsidRDefault="005F1BF9">
      <w:pPr>
        <w:pStyle w:val="NormalWeb"/>
        <w:numPr>
          <w:ilvl w:val="0"/>
          <w:numId w:val="2"/>
        </w:numPr>
        <w:jc w:val="both"/>
        <w:rPr>
          <w:rFonts w:ascii="Century Gothic" w:hAnsi="Century Gothic"/>
          <w:sz w:val="20"/>
          <w:szCs w:val="20"/>
          <w:lang w:val="en-US" w:eastAsia="fr-FR"/>
        </w:rPr>
      </w:pPr>
      <w:r>
        <w:rPr>
          <w:rFonts w:ascii="Century Gothic" w:hAnsi="Century Gothic"/>
          <w:sz w:val="20"/>
          <w:szCs w:val="20"/>
          <w:lang w:val="en-US" w:eastAsia="fr-FR"/>
        </w:rPr>
        <w:t>Content development services and products may be required for other Expertise France projects in the region.</w:t>
      </w:r>
    </w:p>
    <w:p w:rsidR="00615BDA" w:rsidRDefault="005F1BF9">
      <w:pPr>
        <w:pStyle w:val="NormalWeb"/>
        <w:jc w:val="both"/>
        <w:rPr>
          <w:rFonts w:ascii="Century Gothic" w:hAnsi="Century Gothic"/>
          <w:b/>
          <w:bCs/>
          <w:sz w:val="20"/>
          <w:szCs w:val="20"/>
          <w:lang w:val="en-US" w:eastAsia="fr-FR"/>
        </w:rPr>
      </w:pPr>
      <w:r>
        <w:rPr>
          <w:rFonts w:ascii="Century Gothic" w:hAnsi="Century Gothic"/>
          <w:b/>
          <w:sz w:val="20"/>
          <w:szCs w:val="20"/>
          <w:lang w:val="en-US" w:eastAsia="fr-FR"/>
        </w:rPr>
        <w:t>C. Content Development, Media Relations, and Design/Printing</w:t>
      </w:r>
    </w:p>
    <w:p w:rsidR="00615BDA" w:rsidRDefault="005F1BF9">
      <w:pPr>
        <w:pStyle w:val="NormalWeb"/>
        <w:numPr>
          <w:ilvl w:val="0"/>
          <w:numId w:val="3"/>
        </w:numPr>
        <w:jc w:val="both"/>
        <w:rPr>
          <w:rFonts w:ascii="Century Gothic" w:hAnsi="Century Gothic"/>
          <w:bCs/>
          <w:sz w:val="20"/>
          <w:szCs w:val="20"/>
          <w:lang w:val="en-US" w:eastAsia="fr-FR"/>
        </w:rPr>
      </w:pPr>
      <w:r>
        <w:rPr>
          <w:rFonts w:ascii="Century Gothic" w:hAnsi="Century Gothic"/>
          <w:bCs/>
          <w:sz w:val="20"/>
          <w:szCs w:val="20"/>
          <w:lang w:val="en-US" w:eastAsia="fr-FR"/>
        </w:rPr>
        <w:t>Produce communication materials (brochures, leaflets, banners, etc.).</w:t>
      </w:r>
    </w:p>
    <w:p w:rsidR="00615BDA" w:rsidRDefault="005F1BF9">
      <w:pPr>
        <w:pStyle w:val="NormalWeb"/>
        <w:numPr>
          <w:ilvl w:val="0"/>
          <w:numId w:val="3"/>
        </w:numPr>
        <w:jc w:val="both"/>
        <w:rPr>
          <w:rFonts w:ascii="Century Gothic" w:hAnsi="Century Gothic"/>
          <w:bCs/>
          <w:sz w:val="20"/>
          <w:szCs w:val="20"/>
          <w:lang w:val="en-US" w:eastAsia="fr-FR"/>
        </w:rPr>
      </w:pPr>
      <w:r>
        <w:rPr>
          <w:rFonts w:ascii="Century Gothic" w:hAnsi="Century Gothic"/>
          <w:bCs/>
          <w:sz w:val="20"/>
          <w:szCs w:val="20"/>
          <w:lang w:val="en-US" w:eastAsia="fr-FR"/>
        </w:rPr>
        <w:t>Design and print communication products in high quality.</w:t>
      </w:r>
    </w:p>
    <w:p w:rsidR="00615BDA" w:rsidRDefault="005F1BF9">
      <w:pPr>
        <w:pStyle w:val="NormalWeb"/>
        <w:numPr>
          <w:ilvl w:val="0"/>
          <w:numId w:val="3"/>
        </w:numPr>
        <w:jc w:val="both"/>
        <w:rPr>
          <w:rFonts w:ascii="Century Gothic" w:hAnsi="Century Gothic"/>
          <w:bCs/>
          <w:sz w:val="20"/>
          <w:szCs w:val="20"/>
          <w:lang w:val="en-US" w:eastAsia="fr-FR"/>
        </w:rPr>
      </w:pPr>
      <w:r>
        <w:rPr>
          <w:rFonts w:ascii="Century Gothic" w:hAnsi="Century Gothic"/>
          <w:bCs/>
          <w:sz w:val="20"/>
          <w:szCs w:val="20"/>
          <w:lang w:val="en-US" w:eastAsia="fr-FR"/>
        </w:rPr>
        <w:t>Draft and distribute press releases in English, Russian and/or Central Asia languages.</w:t>
      </w:r>
    </w:p>
    <w:p w:rsidR="00615BDA" w:rsidRDefault="005F1BF9">
      <w:pPr>
        <w:pStyle w:val="NormalWeb"/>
        <w:numPr>
          <w:ilvl w:val="0"/>
          <w:numId w:val="3"/>
        </w:numPr>
        <w:tabs>
          <w:tab w:val="clear" w:pos="720"/>
        </w:tabs>
        <w:jc w:val="both"/>
        <w:rPr>
          <w:rFonts w:ascii="Century Gothic" w:hAnsi="Century Gothic"/>
          <w:sz w:val="20"/>
          <w:szCs w:val="20"/>
          <w:lang w:val="en-US" w:eastAsia="fr-FR"/>
        </w:rPr>
      </w:pPr>
      <w:r>
        <w:rPr>
          <w:rFonts w:ascii="Century Gothic" w:hAnsi="Century Gothic"/>
          <w:sz w:val="20"/>
          <w:szCs w:val="20"/>
          <w:lang w:val="en-US" w:eastAsia="fr-FR"/>
        </w:rPr>
        <w:t>Coordinate media outreach and maintain relationships with local press.</w:t>
      </w:r>
    </w:p>
    <w:p w:rsidR="00615BDA" w:rsidRDefault="005F1BF9">
      <w:pPr>
        <w:pStyle w:val="NormalWeb"/>
        <w:numPr>
          <w:ilvl w:val="0"/>
          <w:numId w:val="3"/>
        </w:numPr>
        <w:tabs>
          <w:tab w:val="clear" w:pos="720"/>
        </w:tabs>
        <w:jc w:val="both"/>
        <w:rPr>
          <w:rFonts w:ascii="Century Gothic" w:hAnsi="Century Gothic"/>
          <w:sz w:val="20"/>
          <w:szCs w:val="20"/>
          <w:lang w:val="en-US" w:eastAsia="fr-FR"/>
        </w:rPr>
      </w:pPr>
      <w:r>
        <w:rPr>
          <w:rFonts w:ascii="Century Gothic" w:hAnsi="Century Gothic"/>
          <w:sz w:val="20"/>
          <w:szCs w:val="20"/>
          <w:lang w:val="en-US" w:eastAsia="fr-FR"/>
        </w:rPr>
        <w:t>Draft and distribute social media</w:t>
      </w:r>
      <w:r w:rsidR="000C112A">
        <w:rPr>
          <w:rFonts w:ascii="Century Gothic" w:hAnsi="Century Gothic"/>
          <w:sz w:val="20"/>
          <w:szCs w:val="20"/>
          <w:lang w:val="en-US" w:eastAsia="fr-FR"/>
        </w:rPr>
        <w:t xml:space="preserve"> content in accordance with EU </w:t>
      </w:r>
      <w:r>
        <w:rPr>
          <w:rFonts w:ascii="Century Gothic" w:hAnsi="Century Gothic"/>
          <w:sz w:val="20"/>
          <w:szCs w:val="20"/>
          <w:lang w:val="en-US" w:eastAsia="fr-FR"/>
        </w:rPr>
        <w:t>communication guidelines</w:t>
      </w:r>
    </w:p>
    <w:p w:rsidR="00615BDA" w:rsidRDefault="005F1BF9">
      <w:pPr>
        <w:pStyle w:val="NormalWeb"/>
        <w:numPr>
          <w:ilvl w:val="0"/>
          <w:numId w:val="3"/>
        </w:numPr>
        <w:jc w:val="both"/>
        <w:rPr>
          <w:rFonts w:ascii="Century Gothic" w:hAnsi="Century Gothic"/>
          <w:bCs/>
          <w:sz w:val="20"/>
          <w:szCs w:val="20"/>
          <w:lang w:val="en-US" w:eastAsia="fr-FR"/>
        </w:rPr>
      </w:pPr>
      <w:r>
        <w:rPr>
          <w:rFonts w:ascii="Century Gothic" w:hAnsi="Century Gothic"/>
          <w:bCs/>
          <w:sz w:val="20"/>
          <w:szCs w:val="20"/>
          <w:lang w:val="en-US" w:eastAsia="fr-FR"/>
        </w:rPr>
        <w:t>Manage audiovisual content creation including filming, video editing, and animation.</w:t>
      </w:r>
    </w:p>
    <w:p w:rsidR="00615BDA" w:rsidRDefault="005F1BF9">
      <w:pPr>
        <w:pStyle w:val="NormalWeb"/>
        <w:numPr>
          <w:ilvl w:val="0"/>
          <w:numId w:val="3"/>
        </w:numPr>
        <w:jc w:val="both"/>
        <w:rPr>
          <w:rFonts w:ascii="Century Gothic" w:hAnsi="Century Gothic"/>
          <w:bCs/>
          <w:sz w:val="20"/>
          <w:szCs w:val="20"/>
          <w:lang w:val="en-US" w:eastAsia="fr-FR"/>
        </w:rPr>
      </w:pPr>
      <w:r>
        <w:rPr>
          <w:rFonts w:ascii="Century Gothic" w:hAnsi="Century Gothic"/>
          <w:bCs/>
          <w:sz w:val="20"/>
          <w:szCs w:val="20"/>
          <w:lang w:val="en-US" w:eastAsia="fr-FR"/>
        </w:rPr>
        <w:t xml:space="preserve">Maintain photo and video database.  </w:t>
      </w:r>
    </w:p>
    <w:p w:rsidR="00615BDA" w:rsidRDefault="005F1BF9">
      <w:pPr>
        <w:pStyle w:val="NormalWeb"/>
        <w:jc w:val="both"/>
        <w:rPr>
          <w:rFonts w:ascii="Century Gothic" w:hAnsi="Century Gothic"/>
          <w:b/>
          <w:bCs/>
          <w:sz w:val="20"/>
          <w:szCs w:val="20"/>
          <w:lang w:val="en-US" w:eastAsia="fr-FR"/>
        </w:rPr>
      </w:pPr>
      <w:r>
        <w:rPr>
          <w:rFonts w:ascii="Century Gothic" w:hAnsi="Century Gothic"/>
          <w:b/>
          <w:sz w:val="20"/>
          <w:szCs w:val="20"/>
          <w:lang w:val="en-US" w:eastAsia="fr-FR"/>
        </w:rPr>
        <w:t xml:space="preserve">D. Event Management in </w:t>
      </w:r>
      <w:r>
        <w:rPr>
          <w:rFonts w:ascii="Century Gothic" w:hAnsi="Century Gothic"/>
          <w:b/>
          <w:bCs/>
          <w:sz w:val="20"/>
          <w:szCs w:val="20"/>
          <w:lang w:val="en-US" w:eastAsia="fr-FR"/>
        </w:rPr>
        <w:t>Kazakhstan, Uzbekistan, Kyrgyzstan, Tajikistan, and Turkmenistan.</w:t>
      </w:r>
    </w:p>
    <w:p w:rsidR="00615BDA" w:rsidRDefault="005F1BF9">
      <w:pPr>
        <w:pStyle w:val="NormalWeb"/>
        <w:numPr>
          <w:ilvl w:val="0"/>
          <w:numId w:val="4"/>
        </w:numPr>
        <w:jc w:val="both"/>
        <w:rPr>
          <w:rFonts w:ascii="Century Gothic" w:hAnsi="Century Gothic"/>
          <w:bCs/>
          <w:sz w:val="20"/>
          <w:szCs w:val="20"/>
          <w:lang w:val="en-US" w:eastAsia="fr-FR"/>
        </w:rPr>
      </w:pPr>
      <w:r>
        <w:rPr>
          <w:rFonts w:ascii="Century Gothic" w:hAnsi="Century Gothic"/>
          <w:bCs/>
          <w:sz w:val="20"/>
          <w:szCs w:val="20"/>
          <w:lang w:val="en-US" w:eastAsia="fr-FR"/>
        </w:rPr>
        <w:t>Plan and organize project-related events.</w:t>
      </w:r>
    </w:p>
    <w:p w:rsidR="00615BDA" w:rsidRDefault="005F1BF9">
      <w:pPr>
        <w:pStyle w:val="NormalWeb"/>
        <w:numPr>
          <w:ilvl w:val="0"/>
          <w:numId w:val="4"/>
        </w:numPr>
        <w:jc w:val="both"/>
        <w:rPr>
          <w:rFonts w:ascii="Century Gothic" w:hAnsi="Century Gothic"/>
          <w:bCs/>
          <w:sz w:val="20"/>
          <w:szCs w:val="20"/>
          <w:lang w:val="en-US" w:eastAsia="fr-FR"/>
        </w:rPr>
      </w:pPr>
      <w:r>
        <w:rPr>
          <w:rFonts w:ascii="Century Gothic" w:hAnsi="Century Gothic"/>
          <w:bCs/>
          <w:sz w:val="20"/>
          <w:szCs w:val="20"/>
          <w:lang w:val="en-US" w:eastAsia="fr-FR"/>
        </w:rPr>
        <w:t>Coordinate service providers and logistics.</w:t>
      </w:r>
    </w:p>
    <w:p w:rsidR="00615BDA" w:rsidRDefault="005F1BF9">
      <w:pPr>
        <w:pStyle w:val="NormalWeb"/>
        <w:numPr>
          <w:ilvl w:val="0"/>
          <w:numId w:val="4"/>
        </w:numPr>
        <w:jc w:val="both"/>
        <w:rPr>
          <w:rFonts w:ascii="Century Gothic" w:hAnsi="Century Gothic"/>
          <w:bCs/>
          <w:sz w:val="20"/>
          <w:szCs w:val="20"/>
          <w:lang w:val="en-US" w:eastAsia="fr-FR"/>
        </w:rPr>
      </w:pPr>
      <w:r>
        <w:rPr>
          <w:rFonts w:ascii="Century Gothic" w:hAnsi="Century Gothic"/>
          <w:bCs/>
          <w:sz w:val="20"/>
          <w:szCs w:val="20"/>
          <w:lang w:val="en-US" w:eastAsia="fr-FR"/>
        </w:rPr>
        <w:t>Ensure event visibility and media coverage.</w:t>
      </w:r>
    </w:p>
    <w:p w:rsidR="00615BDA" w:rsidRDefault="005F1BF9">
      <w:pPr>
        <w:pStyle w:val="NormalWeb"/>
        <w:numPr>
          <w:ilvl w:val="0"/>
          <w:numId w:val="4"/>
        </w:numPr>
        <w:jc w:val="both"/>
        <w:rPr>
          <w:rFonts w:ascii="Century Gothic" w:hAnsi="Century Gothic"/>
          <w:bCs/>
          <w:sz w:val="20"/>
          <w:szCs w:val="20"/>
          <w:lang w:val="en-US" w:eastAsia="fr-FR"/>
        </w:rPr>
      </w:pPr>
      <w:r>
        <w:rPr>
          <w:rFonts w:ascii="Century Gothic" w:hAnsi="Century Gothic"/>
          <w:bCs/>
          <w:sz w:val="20"/>
          <w:szCs w:val="20"/>
          <w:lang w:val="en-US" w:eastAsia="fr-FR"/>
        </w:rPr>
        <w:t xml:space="preserve">Support the team with onsite and digital event communications (e.g. call for applications with registry forms and access to the data base of applicants). </w:t>
      </w:r>
    </w:p>
    <w:p w:rsidR="004C3994" w:rsidRDefault="004C3994" w:rsidP="004C3994">
      <w:pPr>
        <w:pStyle w:val="NormalWeb"/>
        <w:jc w:val="both"/>
        <w:rPr>
          <w:rFonts w:ascii="Century Gothic" w:hAnsi="Century Gothic"/>
          <w:bCs/>
          <w:sz w:val="20"/>
          <w:szCs w:val="20"/>
          <w:lang w:val="en-US" w:eastAsia="fr-FR"/>
        </w:rPr>
      </w:pPr>
    </w:p>
    <w:p w:rsidR="00615BDA" w:rsidRDefault="005F1BF9">
      <w:pPr>
        <w:pStyle w:val="NormalWeb"/>
        <w:jc w:val="both"/>
        <w:rPr>
          <w:rFonts w:ascii="Century Gothic" w:hAnsi="Century Gothic"/>
          <w:b/>
          <w:bCs/>
          <w:sz w:val="20"/>
          <w:szCs w:val="20"/>
          <w:lang w:val="en-US" w:eastAsia="fr-FR"/>
        </w:rPr>
      </w:pPr>
      <w:r>
        <w:rPr>
          <w:rFonts w:ascii="Century Gothic" w:hAnsi="Century Gothic"/>
          <w:b/>
          <w:sz w:val="20"/>
          <w:szCs w:val="20"/>
          <w:lang w:val="en-US" w:eastAsia="fr-FR"/>
        </w:rPr>
        <w:lastRenderedPageBreak/>
        <w:t>E. C4CA Subcontractor Management</w:t>
      </w:r>
    </w:p>
    <w:p w:rsidR="00615BDA" w:rsidRDefault="005F1BF9">
      <w:pPr>
        <w:pStyle w:val="NormalWeb"/>
        <w:numPr>
          <w:ilvl w:val="0"/>
          <w:numId w:val="6"/>
        </w:numPr>
        <w:jc w:val="both"/>
        <w:rPr>
          <w:rFonts w:ascii="Century Gothic" w:hAnsi="Century Gothic"/>
          <w:bCs/>
          <w:sz w:val="20"/>
          <w:szCs w:val="20"/>
          <w:lang w:val="en-US" w:eastAsia="fr-FR"/>
        </w:rPr>
      </w:pPr>
      <w:r>
        <w:rPr>
          <w:rFonts w:ascii="Century Gothic" w:hAnsi="Century Gothic"/>
          <w:bCs/>
          <w:sz w:val="20"/>
          <w:szCs w:val="20"/>
          <w:lang w:val="en-US" w:eastAsia="fr-FR"/>
        </w:rPr>
        <w:t>Hire and manage subcontractors (web developers, designers, event managers) for the C4CA project</w:t>
      </w:r>
    </w:p>
    <w:p w:rsidR="00615BDA" w:rsidRDefault="005F1BF9">
      <w:pPr>
        <w:pStyle w:val="NormalWeb"/>
        <w:jc w:val="both"/>
        <w:rPr>
          <w:rFonts w:ascii="Century Gothic" w:hAnsi="Century Gothic"/>
          <w:b/>
          <w:bCs/>
          <w:sz w:val="20"/>
          <w:szCs w:val="20"/>
          <w:lang w:val="en-US" w:eastAsia="fr-FR"/>
        </w:rPr>
      </w:pPr>
      <w:r>
        <w:rPr>
          <w:rFonts w:ascii="Century Gothic" w:hAnsi="Century Gothic"/>
          <w:b/>
          <w:sz w:val="20"/>
          <w:szCs w:val="20"/>
          <w:lang w:val="en-US" w:eastAsia="fr-FR"/>
        </w:rPr>
        <w:t>F. C4CA Monitoring and Evaluation</w:t>
      </w:r>
    </w:p>
    <w:p w:rsidR="00615BDA" w:rsidRDefault="005F1BF9">
      <w:pPr>
        <w:pStyle w:val="NormalWeb"/>
        <w:numPr>
          <w:ilvl w:val="0"/>
          <w:numId w:val="7"/>
        </w:numPr>
        <w:jc w:val="both"/>
        <w:rPr>
          <w:rFonts w:ascii="Century Gothic" w:hAnsi="Century Gothic"/>
          <w:bCs/>
          <w:sz w:val="20"/>
          <w:szCs w:val="20"/>
          <w:lang w:val="en-US" w:eastAsia="fr-FR"/>
        </w:rPr>
      </w:pPr>
      <w:r>
        <w:rPr>
          <w:rFonts w:ascii="Century Gothic" w:hAnsi="Century Gothic"/>
          <w:bCs/>
          <w:sz w:val="20"/>
          <w:szCs w:val="20"/>
          <w:lang w:val="en-US" w:eastAsia="fr-FR"/>
        </w:rPr>
        <w:t>Track and report communication activity metrics, media statistics, media coverage, and other KPIs.</w:t>
      </w:r>
    </w:p>
    <w:p w:rsidR="00615BDA" w:rsidRPr="004C3994" w:rsidRDefault="005F1BF9">
      <w:pPr>
        <w:pStyle w:val="NormalWeb"/>
        <w:jc w:val="both"/>
        <w:rPr>
          <w:rFonts w:ascii="Century Gothic" w:hAnsi="Century Gothic"/>
          <w:b/>
          <w:sz w:val="20"/>
          <w:szCs w:val="20"/>
          <w:lang w:val="en-US" w:eastAsia="fr-FR"/>
        </w:rPr>
      </w:pPr>
      <w:r w:rsidRPr="004C3994">
        <w:rPr>
          <w:rFonts w:ascii="Century Gothic" w:hAnsi="Century Gothic"/>
          <w:b/>
          <w:bCs/>
          <w:sz w:val="20"/>
          <w:szCs w:val="20"/>
          <w:lang w:val="en-US" w:eastAsia="fr-FR"/>
        </w:rPr>
        <w:t>G. Communications focal points for C4CA</w:t>
      </w:r>
    </w:p>
    <w:p w:rsidR="00615BDA" w:rsidRDefault="005F1BF9">
      <w:pPr>
        <w:pStyle w:val="NormalWeb"/>
        <w:numPr>
          <w:ilvl w:val="0"/>
          <w:numId w:val="16"/>
        </w:numPr>
        <w:jc w:val="both"/>
        <w:rPr>
          <w:rFonts w:ascii="Century Gothic" w:hAnsi="Century Gothic"/>
          <w:sz w:val="20"/>
          <w:szCs w:val="20"/>
          <w:lang w:val="en-US" w:eastAsia="fr-FR"/>
        </w:rPr>
      </w:pPr>
      <w:r>
        <w:rPr>
          <w:rFonts w:ascii="Century Gothic" w:hAnsi="Century Gothic"/>
          <w:bCs/>
          <w:sz w:val="20"/>
          <w:szCs w:val="20"/>
          <w:lang w:val="en-US" w:eastAsia="fr-FR"/>
        </w:rPr>
        <w:t xml:space="preserve">Provide a project focal point, who will manage and coordinate all C4CA needs in terms of communications, visibility, outreach and events. The person will be the entry point for the project </w:t>
      </w:r>
      <w:r w:rsidRPr="00245DAA">
        <w:rPr>
          <w:rFonts w:ascii="Century Gothic" w:hAnsi="Century Gothic"/>
          <w:bCs/>
          <w:sz w:val="20"/>
          <w:szCs w:val="20"/>
          <w:lang w:val="en-US" w:eastAsia="fr-FR"/>
        </w:rPr>
        <w:t>operational</w:t>
      </w:r>
      <w:r>
        <w:rPr>
          <w:rFonts w:ascii="Century Gothic" w:hAnsi="Century Gothic"/>
          <w:bCs/>
          <w:sz w:val="20"/>
          <w:szCs w:val="20"/>
          <w:lang w:val="en-US" w:eastAsia="fr-FR"/>
        </w:rPr>
        <w:t xml:space="preserve"> teams to mobilise expertise/services, and will be in responsible for coordinating experts and </w:t>
      </w:r>
      <w:r w:rsidR="004C3994">
        <w:rPr>
          <w:rFonts w:ascii="Century Gothic" w:hAnsi="Century Gothic"/>
          <w:bCs/>
          <w:sz w:val="20"/>
          <w:szCs w:val="20"/>
          <w:lang w:val="en-US" w:eastAsia="fr-FR"/>
        </w:rPr>
        <w:t>deliverables</w:t>
      </w:r>
      <w:r>
        <w:rPr>
          <w:rFonts w:ascii="Century Gothic" w:hAnsi="Century Gothic"/>
          <w:bCs/>
          <w:sz w:val="20"/>
          <w:szCs w:val="20"/>
          <w:lang w:val="en-US" w:eastAsia="fr-FR"/>
        </w:rPr>
        <w:t xml:space="preserve"> requested in each purchase order.</w:t>
      </w:r>
    </w:p>
    <w:p w:rsidR="00615BDA" w:rsidRDefault="005F1BF9">
      <w:pPr>
        <w:pStyle w:val="NormalWeb"/>
        <w:jc w:val="both"/>
        <w:rPr>
          <w:rFonts w:ascii="Century Gothic" w:hAnsi="Century Gothic"/>
          <w:b/>
          <w:bCs/>
          <w:sz w:val="20"/>
          <w:szCs w:val="20"/>
          <w:lang w:val="en-US" w:eastAsia="fr-FR"/>
        </w:rPr>
      </w:pPr>
      <w:r>
        <w:rPr>
          <w:rFonts w:ascii="Century Gothic" w:hAnsi="Century Gothic"/>
          <w:b/>
          <w:sz w:val="20"/>
          <w:szCs w:val="20"/>
          <w:lang w:val="en-US" w:eastAsia="fr-FR"/>
        </w:rPr>
        <w:t>Deliverables:</w:t>
      </w:r>
    </w:p>
    <w:p w:rsidR="00615BDA" w:rsidRDefault="00240998" w:rsidP="000C112A">
      <w:pPr>
        <w:pStyle w:val="NormalWeb"/>
        <w:jc w:val="both"/>
        <w:rPr>
          <w:rFonts w:ascii="Century Gothic" w:hAnsi="Century Gothic"/>
          <w:sz w:val="20"/>
          <w:szCs w:val="20"/>
          <w:lang w:val="en-US" w:eastAsia="fr-FR"/>
        </w:rPr>
      </w:pPr>
      <w:r w:rsidRPr="00106DCC">
        <w:rPr>
          <w:rFonts w:ascii="Century Gothic" w:hAnsi="Century Gothic"/>
          <w:sz w:val="20"/>
          <w:szCs w:val="20"/>
          <w:lang w:val="en-US" w:eastAsia="fr-FR"/>
        </w:rPr>
        <w:t>Deliverables and related quantities shall be defined in each Purchase Order in accordance with the applicable unit prices</w:t>
      </w:r>
      <w:r w:rsidR="005F1BF9">
        <w:rPr>
          <w:rFonts w:ascii="Century Gothic" w:hAnsi="Century Gothic"/>
          <w:sz w:val="20"/>
          <w:szCs w:val="20"/>
          <w:lang w:val="en-US"/>
        </w:rPr>
        <w:t xml:space="preserve">, </w:t>
      </w:r>
      <w:r>
        <w:rPr>
          <w:rFonts w:ascii="Century Gothic" w:hAnsi="Century Gothic"/>
          <w:sz w:val="20"/>
          <w:szCs w:val="20"/>
          <w:lang w:val="en-US"/>
        </w:rPr>
        <w:t xml:space="preserve">including </w:t>
      </w:r>
      <w:r w:rsidR="005F1BF9">
        <w:rPr>
          <w:rFonts w:ascii="Century Gothic" w:hAnsi="Century Gothic"/>
          <w:sz w:val="20"/>
          <w:szCs w:val="20"/>
          <w:lang w:val="en-US"/>
        </w:rPr>
        <w:t>but not limited to</w:t>
      </w:r>
      <w:r>
        <w:rPr>
          <w:rFonts w:ascii="Century Gothic" w:hAnsi="Century Gothic"/>
          <w:sz w:val="20"/>
          <w:szCs w:val="20"/>
          <w:lang w:val="en-US"/>
        </w:rPr>
        <w:t>:</w:t>
      </w:r>
    </w:p>
    <w:p w:rsidR="00615BDA" w:rsidRDefault="005F1BF9">
      <w:pPr>
        <w:pStyle w:val="NormalWeb"/>
        <w:numPr>
          <w:ilvl w:val="0"/>
          <w:numId w:val="8"/>
        </w:numPr>
        <w:jc w:val="both"/>
        <w:rPr>
          <w:rFonts w:ascii="Century Gothic" w:hAnsi="Century Gothic"/>
          <w:bCs/>
          <w:sz w:val="20"/>
          <w:szCs w:val="20"/>
          <w:lang w:val="en-US" w:eastAsia="fr-FR"/>
        </w:rPr>
      </w:pPr>
      <w:r>
        <w:rPr>
          <w:rFonts w:ascii="Century Gothic" w:hAnsi="Century Gothic"/>
          <w:bCs/>
          <w:sz w:val="20"/>
          <w:szCs w:val="20"/>
          <w:lang w:val="en-US" w:eastAsia="fr-FR"/>
        </w:rPr>
        <w:t>Approved communication and visibility plan.</w:t>
      </w:r>
    </w:p>
    <w:p w:rsidR="00615BDA" w:rsidRDefault="005F1BF9">
      <w:pPr>
        <w:pStyle w:val="NormalWeb"/>
        <w:numPr>
          <w:ilvl w:val="0"/>
          <w:numId w:val="8"/>
        </w:numPr>
        <w:jc w:val="both"/>
        <w:rPr>
          <w:rFonts w:ascii="Century Gothic" w:hAnsi="Century Gothic"/>
          <w:bCs/>
          <w:sz w:val="20"/>
          <w:szCs w:val="20"/>
          <w:lang w:val="en-US" w:eastAsia="fr-FR"/>
        </w:rPr>
      </w:pPr>
      <w:r>
        <w:rPr>
          <w:rFonts w:ascii="Century Gothic" w:hAnsi="Century Gothic"/>
          <w:bCs/>
          <w:sz w:val="20"/>
          <w:szCs w:val="20"/>
          <w:lang w:val="en-US" w:eastAsia="fr-FR"/>
        </w:rPr>
        <w:t>Regular content calendars and reports.</w:t>
      </w:r>
    </w:p>
    <w:p w:rsidR="00615BDA" w:rsidRDefault="005F1BF9">
      <w:pPr>
        <w:pStyle w:val="NormalWeb"/>
        <w:numPr>
          <w:ilvl w:val="0"/>
          <w:numId w:val="8"/>
        </w:numPr>
        <w:jc w:val="both"/>
        <w:rPr>
          <w:rFonts w:ascii="Century Gothic" w:hAnsi="Century Gothic"/>
          <w:bCs/>
          <w:sz w:val="20"/>
          <w:szCs w:val="20"/>
          <w:lang w:val="en-US" w:eastAsia="fr-FR"/>
        </w:rPr>
      </w:pPr>
      <w:r>
        <w:rPr>
          <w:rFonts w:ascii="Century Gothic" w:hAnsi="Century Gothic"/>
          <w:bCs/>
          <w:sz w:val="20"/>
          <w:szCs w:val="20"/>
          <w:lang w:val="en-US" w:eastAsia="fr-FR"/>
        </w:rPr>
        <w:t>Press kits and media releases.</w:t>
      </w:r>
    </w:p>
    <w:p w:rsidR="00615BDA" w:rsidRDefault="005F1BF9">
      <w:pPr>
        <w:pStyle w:val="NormalWeb"/>
        <w:numPr>
          <w:ilvl w:val="0"/>
          <w:numId w:val="8"/>
        </w:numPr>
        <w:jc w:val="both"/>
        <w:rPr>
          <w:rFonts w:ascii="Century Gothic" w:hAnsi="Century Gothic"/>
          <w:bCs/>
          <w:sz w:val="20"/>
          <w:szCs w:val="20"/>
          <w:lang w:val="en-US" w:eastAsia="fr-FR"/>
        </w:rPr>
      </w:pPr>
      <w:r>
        <w:rPr>
          <w:rFonts w:ascii="Century Gothic" w:hAnsi="Century Gothic"/>
          <w:bCs/>
          <w:sz w:val="20"/>
          <w:szCs w:val="20"/>
          <w:lang w:val="en-US" w:eastAsia="fr-FR"/>
        </w:rPr>
        <w:t>Communication materials (digital and print).</w:t>
      </w:r>
    </w:p>
    <w:p w:rsidR="00615BDA" w:rsidRDefault="005F1BF9">
      <w:pPr>
        <w:pStyle w:val="NormalWeb"/>
        <w:numPr>
          <w:ilvl w:val="0"/>
          <w:numId w:val="8"/>
        </w:numPr>
        <w:jc w:val="both"/>
        <w:rPr>
          <w:rFonts w:ascii="Century Gothic" w:hAnsi="Century Gothic"/>
          <w:bCs/>
          <w:sz w:val="20"/>
          <w:szCs w:val="20"/>
          <w:lang w:val="en-US" w:eastAsia="fr-FR"/>
        </w:rPr>
      </w:pPr>
      <w:r>
        <w:rPr>
          <w:rFonts w:ascii="Century Gothic" w:hAnsi="Century Gothic"/>
          <w:bCs/>
          <w:sz w:val="20"/>
          <w:szCs w:val="20"/>
          <w:lang w:val="en-US" w:eastAsia="fr-FR"/>
        </w:rPr>
        <w:t>Event reports and photo/video documentation.</w:t>
      </w:r>
    </w:p>
    <w:p w:rsidR="00615BDA" w:rsidRDefault="005F1BF9">
      <w:pPr>
        <w:pStyle w:val="NormalWeb"/>
        <w:numPr>
          <w:ilvl w:val="0"/>
          <w:numId w:val="8"/>
        </w:numPr>
        <w:jc w:val="both"/>
        <w:rPr>
          <w:rFonts w:ascii="Century Gothic" w:hAnsi="Century Gothic"/>
          <w:bCs/>
          <w:sz w:val="20"/>
          <w:szCs w:val="20"/>
          <w:lang w:val="en-US" w:eastAsia="fr-FR"/>
        </w:rPr>
      </w:pPr>
      <w:r>
        <w:rPr>
          <w:rFonts w:ascii="Century Gothic" w:hAnsi="Century Gothic"/>
          <w:bCs/>
          <w:sz w:val="20"/>
          <w:szCs w:val="20"/>
          <w:lang w:val="en-US" w:eastAsia="fr-FR"/>
        </w:rPr>
        <w:t>Monitoring and evaluation reports.</w:t>
      </w:r>
    </w:p>
    <w:p w:rsidR="00615BDA" w:rsidRDefault="005F1BF9">
      <w:pPr>
        <w:pStyle w:val="NormalWeb"/>
        <w:jc w:val="both"/>
        <w:rPr>
          <w:rFonts w:ascii="Century Gothic" w:hAnsi="Century Gothic"/>
          <w:b/>
          <w:sz w:val="20"/>
          <w:szCs w:val="20"/>
          <w:lang w:val="en-US" w:eastAsia="fr-FR"/>
        </w:rPr>
      </w:pPr>
      <w:r>
        <w:rPr>
          <w:rFonts w:ascii="Century Gothic" w:hAnsi="Century Gothic"/>
          <w:b/>
          <w:sz w:val="20"/>
          <w:szCs w:val="20"/>
          <w:lang w:val="en-US" w:eastAsia="fr-FR"/>
        </w:rPr>
        <w:t>Required Expertise:</w:t>
      </w:r>
    </w:p>
    <w:p w:rsidR="00615BDA" w:rsidRDefault="005F1BF9">
      <w:pPr>
        <w:pStyle w:val="ListParagraph"/>
        <w:ind w:left="0"/>
        <w:jc w:val="both"/>
        <w:rPr>
          <w:rFonts w:ascii="Century Gothic" w:hAnsi="Century Gothic"/>
          <w:b/>
          <w:bCs/>
          <w:sz w:val="20"/>
          <w:szCs w:val="20"/>
          <w:lang w:val="en-US" w:eastAsia="fr-FR"/>
        </w:rPr>
      </w:pPr>
      <w:r>
        <w:rPr>
          <w:rFonts w:ascii="Century Gothic" w:hAnsi="Century Gothic"/>
          <w:sz w:val="20"/>
          <w:lang w:val="en-US"/>
        </w:rPr>
        <w:t>The selected service provider must demonstrate overall (for the company):</w:t>
      </w:r>
    </w:p>
    <w:p w:rsidR="00615BDA" w:rsidRDefault="005F1BF9">
      <w:pPr>
        <w:pStyle w:val="NormalWeb"/>
        <w:numPr>
          <w:ilvl w:val="0"/>
          <w:numId w:val="9"/>
        </w:numPr>
        <w:jc w:val="both"/>
        <w:rPr>
          <w:rFonts w:ascii="Century Gothic" w:hAnsi="Century Gothic"/>
          <w:sz w:val="20"/>
          <w:szCs w:val="20"/>
          <w:lang w:val="en-US" w:eastAsia="fr-FR"/>
        </w:rPr>
      </w:pPr>
      <w:r>
        <w:rPr>
          <w:rFonts w:ascii="Century Gothic" w:hAnsi="Century Gothic"/>
          <w:bCs/>
          <w:sz w:val="20"/>
          <w:szCs w:val="20"/>
          <w:lang w:val="en-US" w:eastAsia="fr-FR"/>
        </w:rPr>
        <w:t>At least 10 years of proven experience in communications, PR, and event management</w:t>
      </w:r>
      <w:r>
        <w:t xml:space="preserve"> </w:t>
      </w:r>
      <w:r>
        <w:rPr>
          <w:rFonts w:ascii="Century Gothic" w:hAnsi="Century Gothic"/>
          <w:bCs/>
          <w:sz w:val="20"/>
          <w:szCs w:val="20"/>
          <w:lang w:val="en-US" w:eastAsia="fr-FR"/>
        </w:rPr>
        <w:t>for a major project</w:t>
      </w:r>
    </w:p>
    <w:p w:rsidR="00615BDA" w:rsidRDefault="005F1BF9">
      <w:pPr>
        <w:pStyle w:val="NormalWeb"/>
        <w:numPr>
          <w:ilvl w:val="0"/>
          <w:numId w:val="9"/>
        </w:numPr>
        <w:tabs>
          <w:tab w:val="clear" w:pos="720"/>
        </w:tabs>
        <w:jc w:val="both"/>
        <w:rPr>
          <w:rFonts w:ascii="Century Gothic" w:hAnsi="Century Gothic"/>
          <w:sz w:val="20"/>
          <w:szCs w:val="20"/>
          <w:lang w:val="en-US" w:eastAsia="fr-FR"/>
        </w:rPr>
      </w:pPr>
      <w:r>
        <w:rPr>
          <w:rFonts w:ascii="Century Gothic" w:hAnsi="Century Gothic"/>
          <w:bCs/>
          <w:sz w:val="20"/>
          <w:szCs w:val="20"/>
          <w:lang w:val="en-US" w:eastAsia="fr-FR"/>
        </w:rPr>
        <w:t>Capacity to provide exam</w:t>
      </w:r>
      <w:r>
        <w:rPr>
          <w:rFonts w:ascii="Century Gothic" w:hAnsi="Century Gothic"/>
          <w:sz w:val="20"/>
          <w:szCs w:val="20"/>
          <w:lang w:val="en-US" w:eastAsia="fr-FR"/>
        </w:rPr>
        <w:t>ples of completed projects with identical requirements.</w:t>
      </w:r>
    </w:p>
    <w:p w:rsidR="00615BDA" w:rsidRDefault="005F1BF9">
      <w:pPr>
        <w:pStyle w:val="NormalWeb"/>
        <w:numPr>
          <w:ilvl w:val="0"/>
          <w:numId w:val="9"/>
        </w:numPr>
        <w:tabs>
          <w:tab w:val="clear" w:pos="720"/>
        </w:tabs>
        <w:jc w:val="both"/>
        <w:rPr>
          <w:rFonts w:ascii="Century Gothic" w:hAnsi="Century Gothic"/>
          <w:sz w:val="20"/>
          <w:szCs w:val="20"/>
          <w:lang w:val="en-US" w:eastAsia="fr-FR"/>
        </w:rPr>
      </w:pPr>
      <w:r>
        <w:rPr>
          <w:rFonts w:ascii="Century Gothic" w:hAnsi="Century Gothic"/>
          <w:sz w:val="20"/>
          <w:szCs w:val="20"/>
          <w:lang w:val="en-US" w:eastAsia="fr-FR"/>
        </w:rPr>
        <w:t>At least 5 years experience working in Central Asia.</w:t>
      </w:r>
    </w:p>
    <w:p w:rsidR="00615BDA" w:rsidRDefault="005F1BF9">
      <w:pPr>
        <w:pStyle w:val="NormalWeb"/>
        <w:numPr>
          <w:ilvl w:val="0"/>
          <w:numId w:val="9"/>
        </w:numPr>
        <w:jc w:val="both"/>
        <w:rPr>
          <w:rFonts w:ascii="Century Gothic" w:hAnsi="Century Gothic"/>
          <w:bCs/>
          <w:sz w:val="20"/>
          <w:szCs w:val="20"/>
          <w:lang w:val="en-US" w:eastAsia="fr-FR"/>
        </w:rPr>
      </w:pPr>
      <w:r>
        <w:rPr>
          <w:rFonts w:ascii="Century Gothic" w:hAnsi="Century Gothic"/>
          <w:bCs/>
          <w:sz w:val="20"/>
          <w:szCs w:val="20"/>
          <w:lang w:val="en-US" w:eastAsia="fr-FR"/>
        </w:rPr>
        <w:t>Knowledge of/experience working with Global Gateway visibility guidelines is an asset.</w:t>
      </w:r>
    </w:p>
    <w:p w:rsidR="00615BDA" w:rsidRDefault="005F1BF9">
      <w:pPr>
        <w:pStyle w:val="NormalWeb"/>
        <w:numPr>
          <w:ilvl w:val="0"/>
          <w:numId w:val="9"/>
        </w:numPr>
        <w:jc w:val="both"/>
        <w:rPr>
          <w:rFonts w:ascii="Century Gothic" w:hAnsi="Century Gothic"/>
          <w:bCs/>
          <w:sz w:val="20"/>
          <w:szCs w:val="20"/>
          <w:lang w:val="en-US" w:eastAsia="fr-FR"/>
        </w:rPr>
      </w:pPr>
      <w:r>
        <w:rPr>
          <w:rFonts w:ascii="Century Gothic" w:hAnsi="Century Gothic"/>
          <w:bCs/>
          <w:sz w:val="20"/>
          <w:szCs w:val="20"/>
          <w:lang w:val="en-US" w:eastAsia="fr-FR"/>
        </w:rPr>
        <w:t>Strong capacity in digital content creation, social media management, design, and printing services</w:t>
      </w:r>
    </w:p>
    <w:p w:rsidR="00615BDA" w:rsidRDefault="005F1BF9">
      <w:pPr>
        <w:pStyle w:val="NormalWeb"/>
        <w:numPr>
          <w:ilvl w:val="0"/>
          <w:numId w:val="9"/>
        </w:numPr>
        <w:jc w:val="both"/>
        <w:rPr>
          <w:rFonts w:ascii="Century Gothic" w:hAnsi="Century Gothic"/>
          <w:bCs/>
          <w:sz w:val="20"/>
          <w:szCs w:val="20"/>
          <w:lang w:val="en-US" w:eastAsia="fr-FR"/>
        </w:rPr>
      </w:pPr>
      <w:r>
        <w:rPr>
          <w:rFonts w:ascii="Century Gothic" w:hAnsi="Century Gothic"/>
          <w:bCs/>
          <w:sz w:val="20"/>
          <w:szCs w:val="20"/>
          <w:lang w:val="en-US" w:eastAsia="fr-FR"/>
        </w:rPr>
        <w:t>Proficiency in English, proven capacity to provide services in Russian and other Central Asian languages.</w:t>
      </w:r>
    </w:p>
    <w:p w:rsidR="00615BDA" w:rsidRDefault="005F1BF9">
      <w:pPr>
        <w:pStyle w:val="NormalWeb"/>
        <w:numPr>
          <w:ilvl w:val="0"/>
          <w:numId w:val="9"/>
        </w:numPr>
        <w:jc w:val="both"/>
        <w:rPr>
          <w:rFonts w:ascii="Century Gothic" w:hAnsi="Century Gothic"/>
          <w:bCs/>
          <w:sz w:val="20"/>
          <w:szCs w:val="20"/>
          <w:lang w:val="en-US" w:eastAsia="fr-FR"/>
        </w:rPr>
      </w:pPr>
      <w:r>
        <w:rPr>
          <w:rFonts w:ascii="Century Gothic" w:hAnsi="Century Gothic"/>
          <w:bCs/>
          <w:sz w:val="20"/>
          <w:szCs w:val="20"/>
          <w:lang w:val="en-US" w:eastAsia="fr-FR"/>
        </w:rPr>
        <w:t>Previous experience working with international or development institutions is preferred.</w:t>
      </w:r>
    </w:p>
    <w:p w:rsidR="00615BDA" w:rsidRDefault="005F1BF9">
      <w:pPr>
        <w:pStyle w:val="NormalWeb"/>
        <w:jc w:val="both"/>
        <w:rPr>
          <w:rFonts w:ascii="Century Gothic" w:hAnsi="Century Gothic"/>
          <w:sz w:val="20"/>
          <w:szCs w:val="20"/>
          <w:lang w:val="en-US" w:eastAsia="fr-FR"/>
        </w:rPr>
      </w:pPr>
      <w:r>
        <w:rPr>
          <w:rFonts w:ascii="Century Gothic" w:hAnsi="Century Gothic"/>
          <w:bCs/>
          <w:sz w:val="20"/>
          <w:szCs w:val="20"/>
          <w:lang w:val="en-US" w:eastAsia="fr-FR"/>
        </w:rPr>
        <w:t>The team must be composed of (minimum criteria):</w:t>
      </w:r>
    </w:p>
    <w:p w:rsidR="00615BDA" w:rsidRDefault="005F1BF9">
      <w:pPr>
        <w:pStyle w:val="NormalWeb"/>
        <w:numPr>
          <w:ilvl w:val="0"/>
          <w:numId w:val="15"/>
        </w:numPr>
        <w:jc w:val="both"/>
        <w:rPr>
          <w:rFonts w:ascii="Century Gothic" w:hAnsi="Century Gothic"/>
          <w:sz w:val="20"/>
          <w:szCs w:val="20"/>
          <w:lang w:val="en-US" w:eastAsia="fr-FR"/>
        </w:rPr>
      </w:pPr>
      <w:r>
        <w:rPr>
          <w:rFonts w:ascii="Century Gothic" w:hAnsi="Century Gothic"/>
          <w:bCs/>
          <w:sz w:val="20"/>
          <w:szCs w:val="20"/>
          <w:lang w:val="en-US" w:eastAsia="fr-FR"/>
        </w:rPr>
        <w:t>at least 1 expert with minimum 10 years of professional experience in project-oriented communications in the international cooperation environment;</w:t>
      </w:r>
    </w:p>
    <w:p w:rsidR="00615BDA" w:rsidRDefault="005F1BF9">
      <w:pPr>
        <w:pStyle w:val="NormalWeb"/>
        <w:numPr>
          <w:ilvl w:val="0"/>
          <w:numId w:val="15"/>
        </w:numPr>
        <w:jc w:val="both"/>
        <w:rPr>
          <w:rFonts w:ascii="Century Gothic" w:hAnsi="Century Gothic"/>
          <w:sz w:val="20"/>
          <w:szCs w:val="20"/>
          <w:lang w:val="en-US" w:eastAsia="fr-FR"/>
        </w:rPr>
      </w:pPr>
      <w:r>
        <w:rPr>
          <w:rFonts w:ascii="Century Gothic" w:hAnsi="Century Gothic"/>
          <w:bCs/>
          <w:sz w:val="20"/>
          <w:szCs w:val="20"/>
          <w:lang w:val="en-US" w:eastAsia="fr-FR"/>
        </w:rPr>
        <w:t>at least 1 expert with minimum 5 years of professional experience in content creation, social media, PR</w:t>
      </w:r>
    </w:p>
    <w:p w:rsidR="00615BDA" w:rsidRDefault="005F1BF9">
      <w:pPr>
        <w:pStyle w:val="NormalWeb"/>
        <w:numPr>
          <w:ilvl w:val="0"/>
          <w:numId w:val="15"/>
        </w:numPr>
        <w:jc w:val="both"/>
        <w:rPr>
          <w:rFonts w:ascii="Century Gothic" w:hAnsi="Century Gothic"/>
          <w:sz w:val="20"/>
          <w:szCs w:val="20"/>
          <w:lang w:val="en-US" w:eastAsia="fr-FR"/>
        </w:rPr>
      </w:pPr>
      <w:r>
        <w:rPr>
          <w:rFonts w:ascii="Century Gothic" w:hAnsi="Century Gothic"/>
          <w:bCs/>
          <w:sz w:val="20"/>
          <w:szCs w:val="20"/>
          <w:lang w:val="en-US" w:eastAsia="fr-FR"/>
        </w:rPr>
        <w:t>at least 1 expert with minimum 5 years of professional experience in regional events organisation and management</w:t>
      </w:r>
      <w:r>
        <w:rPr>
          <w:rFonts w:ascii="Century Gothic" w:hAnsi="Century Gothic"/>
          <w:sz w:val="20"/>
          <w:szCs w:val="20"/>
          <w:lang w:val="en-US" w:eastAsia="fr-FR"/>
        </w:rPr>
        <w:t>;</w:t>
      </w:r>
    </w:p>
    <w:p w:rsidR="00615BDA" w:rsidRDefault="005F1BF9">
      <w:pPr>
        <w:pStyle w:val="NormalWeb"/>
        <w:numPr>
          <w:ilvl w:val="0"/>
          <w:numId w:val="15"/>
        </w:numPr>
        <w:jc w:val="both"/>
        <w:rPr>
          <w:rFonts w:ascii="Century Gothic" w:hAnsi="Century Gothic"/>
          <w:sz w:val="20"/>
          <w:szCs w:val="20"/>
          <w:lang w:val="en-US" w:eastAsia="fr-FR"/>
        </w:rPr>
      </w:pPr>
      <w:r>
        <w:rPr>
          <w:rFonts w:ascii="Century Gothic" w:hAnsi="Century Gothic"/>
          <w:sz w:val="20"/>
          <w:szCs w:val="20"/>
          <w:lang w:val="en-US" w:eastAsia="fr-FR"/>
        </w:rPr>
        <w:t>at least 1 team-member with at least one successful experience in Central Asia.</w:t>
      </w:r>
    </w:p>
    <w:p w:rsidR="00615BDA" w:rsidRDefault="005F1BF9">
      <w:pPr>
        <w:pStyle w:val="ListParagraph"/>
        <w:tabs>
          <w:tab w:val="left" w:pos="3060"/>
        </w:tabs>
        <w:ind w:left="0"/>
        <w:jc w:val="both"/>
        <w:rPr>
          <w:rFonts w:ascii="Century Gothic" w:hAnsi="Century Gothic"/>
          <w:sz w:val="20"/>
          <w:lang w:val="en-US"/>
        </w:rPr>
      </w:pPr>
      <w:r>
        <w:rPr>
          <w:rFonts w:ascii="Century Gothic" w:hAnsi="Century Gothic"/>
          <w:sz w:val="20"/>
          <w:lang w:val="en-US"/>
        </w:rPr>
        <w:lastRenderedPageBreak/>
        <w:t xml:space="preserve">If using subcontractors, the service provider undertakes to outsource any production of the deliverables to industry professionals (graphic designers, photographers, editors, videographers, etc.). I this case the service provide also undertakes to keep all documentation regarding the selection process of subcontractors. </w:t>
      </w:r>
    </w:p>
    <w:p w:rsidR="00615BDA" w:rsidRDefault="00615BDA">
      <w:pPr>
        <w:pStyle w:val="ListParagraph"/>
        <w:tabs>
          <w:tab w:val="left" w:pos="3060"/>
        </w:tabs>
        <w:ind w:left="0"/>
        <w:jc w:val="both"/>
        <w:rPr>
          <w:rFonts w:ascii="Century Gothic" w:hAnsi="Century Gothic"/>
          <w:sz w:val="20"/>
          <w:lang w:val="en-US"/>
        </w:rPr>
      </w:pPr>
    </w:p>
    <w:p w:rsidR="00615BDA" w:rsidRDefault="005F1BF9">
      <w:pPr>
        <w:pStyle w:val="ListParagraph"/>
        <w:tabs>
          <w:tab w:val="left" w:pos="3060"/>
        </w:tabs>
        <w:ind w:left="0"/>
        <w:jc w:val="both"/>
        <w:rPr>
          <w:rFonts w:ascii="Century Gothic" w:hAnsi="Century Gothic"/>
          <w:b/>
          <w:sz w:val="20"/>
          <w:lang w:val="en-GB"/>
        </w:rPr>
      </w:pPr>
      <w:bookmarkStart w:id="0" w:name="_Toc162967642"/>
      <w:r>
        <w:rPr>
          <w:rFonts w:ascii="Century Gothic" w:hAnsi="Century Gothic"/>
          <w:b/>
          <w:bCs/>
          <w:sz w:val="20"/>
          <w:lang w:val="en-US"/>
        </w:rPr>
        <w:t>Ownership and use of deliverables</w:t>
      </w:r>
      <w:bookmarkEnd w:id="0"/>
      <w:r>
        <w:rPr>
          <w:rFonts w:ascii="Century Gothic" w:hAnsi="Century Gothic"/>
          <w:b/>
          <w:bCs/>
          <w:sz w:val="20"/>
          <w:lang w:val="en-US"/>
        </w:rPr>
        <w:t>:</w:t>
      </w:r>
    </w:p>
    <w:p w:rsidR="00615BDA" w:rsidRDefault="005F1BF9">
      <w:pPr>
        <w:tabs>
          <w:tab w:val="left" w:pos="3060"/>
        </w:tabs>
        <w:jc w:val="both"/>
        <w:rPr>
          <w:rFonts w:ascii="Century Gothic" w:hAnsi="Century Gothic"/>
          <w:sz w:val="20"/>
          <w:lang w:val="en-US"/>
        </w:rPr>
      </w:pPr>
      <w:bookmarkStart w:id="1" w:name="_Toc49153079"/>
      <w:bookmarkStart w:id="2" w:name="_Toc46396885"/>
      <w:bookmarkStart w:id="3" w:name="_Toc46394327"/>
      <w:r>
        <w:rPr>
          <w:rFonts w:ascii="Century Gothic" w:hAnsi="Century Gothic"/>
          <w:sz w:val="20"/>
          <w:lang w:val="en-US"/>
        </w:rPr>
        <w:t xml:space="preserve">Exclusive and perpetual ownership and usage rights over all communication materials produced as part of this service will be held by </w:t>
      </w:r>
      <w:bookmarkEnd w:id="1"/>
      <w:r>
        <w:rPr>
          <w:rFonts w:ascii="Century Gothic" w:hAnsi="Century Gothic"/>
          <w:sz w:val="20"/>
          <w:lang w:val="en-US"/>
        </w:rPr>
        <w:t>Expertise France.</w:t>
      </w:r>
      <w:bookmarkEnd w:id="2"/>
      <w:bookmarkEnd w:id="3"/>
      <w:r>
        <w:rPr>
          <w:rFonts w:ascii="Century Gothic" w:hAnsi="Century Gothic"/>
          <w:sz w:val="20"/>
          <w:lang w:val="en-US"/>
        </w:rPr>
        <w:t xml:space="preserve"> </w:t>
      </w:r>
      <w:bookmarkStart w:id="4" w:name="_Toc38881933"/>
      <w:bookmarkStart w:id="5" w:name="_Toc162967643"/>
    </w:p>
    <w:p w:rsidR="00615BDA" w:rsidRDefault="005F1BF9">
      <w:pPr>
        <w:tabs>
          <w:tab w:val="left" w:pos="3060"/>
        </w:tabs>
        <w:jc w:val="both"/>
        <w:rPr>
          <w:rFonts w:ascii="Century Gothic" w:eastAsia="Calibri" w:hAnsi="Century Gothic" w:cs="Times New Roman"/>
          <w:b/>
          <w:bCs/>
          <w:sz w:val="20"/>
          <w:lang w:val="en-US"/>
        </w:rPr>
      </w:pPr>
      <w:r>
        <w:rPr>
          <w:rFonts w:ascii="Century Gothic" w:eastAsia="Calibri" w:hAnsi="Century Gothic" w:cs="Times New Roman"/>
          <w:b/>
          <w:bCs/>
          <w:sz w:val="20"/>
          <w:lang w:val="en-US"/>
        </w:rPr>
        <w:t>Coordination and performance of the service</w:t>
      </w:r>
      <w:bookmarkEnd w:id="4"/>
      <w:bookmarkEnd w:id="5"/>
      <w:r>
        <w:rPr>
          <w:rFonts w:ascii="Century Gothic" w:eastAsia="Calibri" w:hAnsi="Century Gothic" w:cs="Times New Roman"/>
          <w:b/>
          <w:bCs/>
          <w:sz w:val="20"/>
          <w:lang w:val="en-US"/>
        </w:rPr>
        <w:t>:</w:t>
      </w:r>
    </w:p>
    <w:p w:rsidR="00615BDA" w:rsidRDefault="005F1BF9">
      <w:pPr>
        <w:tabs>
          <w:tab w:val="left" w:pos="3022"/>
        </w:tabs>
        <w:spacing w:line="276" w:lineRule="auto"/>
        <w:jc w:val="both"/>
        <w:rPr>
          <w:rFonts w:ascii="Century Gothic" w:eastAsia="Calibri" w:hAnsi="Century Gothic" w:cs="Times New Roman"/>
          <w:sz w:val="20"/>
          <w:lang w:val="en-US"/>
        </w:rPr>
      </w:pPr>
      <w:r>
        <w:rPr>
          <w:rFonts w:ascii="Century Gothic" w:eastAsia="Calibri" w:hAnsi="Century Gothic" w:cs="Times New Roman"/>
          <w:sz w:val="20"/>
          <w:lang w:val="en-US"/>
        </w:rPr>
        <w:t xml:space="preserve">The service provide will assign a </w:t>
      </w:r>
      <w:r>
        <w:rPr>
          <w:rFonts w:ascii="Century Gothic" w:eastAsia="Calibri" w:hAnsi="Century Gothic" w:cs="Times New Roman"/>
          <w:b/>
          <w:sz w:val="20"/>
          <w:lang w:val="en-US"/>
        </w:rPr>
        <w:t>specific account manager</w:t>
      </w:r>
      <w:r>
        <w:t xml:space="preserve"> </w:t>
      </w:r>
      <w:r>
        <w:rPr>
          <w:rFonts w:ascii="Century Gothic" w:eastAsia="Calibri" w:hAnsi="Century Gothic" w:cs="Times New Roman"/>
          <w:sz w:val="20"/>
          <w:lang w:val="en-US"/>
        </w:rPr>
        <w:t xml:space="preserve">who will serve as the primary point of contact for Expertise France to maintain communication and coordinate requests under the purchase orders.   </w:t>
      </w:r>
    </w:p>
    <w:p w:rsidR="00615BDA" w:rsidRDefault="005F1BF9">
      <w:pPr>
        <w:tabs>
          <w:tab w:val="left" w:pos="3022"/>
        </w:tabs>
        <w:spacing w:line="276" w:lineRule="auto"/>
        <w:jc w:val="both"/>
        <w:rPr>
          <w:rFonts w:ascii="Century Gothic" w:eastAsia="Calibri" w:hAnsi="Century Gothic" w:cs="Times New Roman"/>
          <w:sz w:val="20"/>
          <w:lang w:val="en-US"/>
        </w:rPr>
      </w:pPr>
      <w:r>
        <w:rPr>
          <w:rFonts w:ascii="Century Gothic" w:eastAsia="Calibri" w:hAnsi="Century Gothic" w:cs="Times New Roman"/>
          <w:sz w:val="20"/>
          <w:lang w:val="en-US"/>
        </w:rPr>
        <w:t xml:space="preserve">The account manager will interact directly with the project Team Leader (Expertise France) and the Deputy Team Leader, in order to develop the required deliverables while taking into account their comments and requirements. </w:t>
      </w:r>
      <w:bookmarkStart w:id="6" w:name="_Toc162967645"/>
    </w:p>
    <w:p w:rsidR="00615BDA" w:rsidRDefault="005F1BF9">
      <w:pPr>
        <w:spacing w:line="276" w:lineRule="auto"/>
        <w:jc w:val="both"/>
        <w:rPr>
          <w:rFonts w:ascii="Century Gothic" w:eastAsia="Calibri" w:hAnsi="Century Gothic" w:cs="Times New Roman"/>
          <w:b/>
          <w:sz w:val="20"/>
          <w:lang w:val="en-US"/>
        </w:rPr>
      </w:pPr>
      <w:bookmarkStart w:id="7" w:name="_Toc137479160"/>
      <w:r>
        <w:rPr>
          <w:rFonts w:ascii="Century Gothic" w:eastAsia="Calibri" w:hAnsi="Century Gothic" w:cs="Times New Roman"/>
          <w:b/>
          <w:sz w:val="20"/>
          <w:lang w:val="en-US"/>
        </w:rPr>
        <w:t>Location of assignment</w:t>
      </w:r>
      <w:bookmarkEnd w:id="7"/>
      <w:r>
        <w:rPr>
          <w:rFonts w:ascii="Century Gothic" w:eastAsia="Calibri" w:hAnsi="Century Gothic" w:cs="Times New Roman"/>
          <w:b/>
          <w:sz w:val="20"/>
          <w:lang w:val="en-US"/>
        </w:rPr>
        <w:t>:</w:t>
      </w:r>
    </w:p>
    <w:p w:rsidR="00615BDA" w:rsidRDefault="005F1BF9">
      <w:pPr>
        <w:spacing w:line="276" w:lineRule="auto"/>
        <w:jc w:val="both"/>
        <w:rPr>
          <w:rFonts w:ascii="Century Gothic" w:eastAsia="Calibri" w:hAnsi="Century Gothic" w:cs="Times New Roman"/>
          <w:sz w:val="20"/>
          <w:szCs w:val="20"/>
          <w:lang w:val="en-US"/>
        </w:rPr>
      </w:pPr>
      <w:r>
        <w:rPr>
          <w:rFonts w:ascii="Century Gothic" w:eastAsia="Calibri" w:hAnsi="Century Gothic" w:cs="Times New Roman"/>
          <w:sz w:val="20"/>
          <w:lang w:val="en-US"/>
        </w:rPr>
        <w:t xml:space="preserve">Remotely with possible missions to Central Asia. </w:t>
      </w:r>
      <w:bookmarkEnd w:id="6"/>
    </w:p>
    <w:p w:rsidR="00615BDA" w:rsidRDefault="005F1BF9">
      <w:pPr>
        <w:spacing w:line="276" w:lineRule="auto"/>
        <w:jc w:val="both"/>
        <w:rPr>
          <w:rFonts w:ascii="Century Gothic" w:eastAsia="Calibri" w:hAnsi="Century Gothic" w:cs="Times New Roman"/>
          <w:sz w:val="20"/>
          <w:szCs w:val="20"/>
          <w:lang w:val="en-US"/>
        </w:rPr>
      </w:pPr>
      <w:r>
        <w:rPr>
          <w:rFonts w:ascii="Century Gothic" w:eastAsia="Calibri" w:hAnsi="Century Gothic" w:cs="Times New Roman"/>
          <w:sz w:val="20"/>
          <w:lang w:val="en-US"/>
        </w:rPr>
        <w:t>Travel costs will be covered by Expertise France within the framework established in the contract, in alignment with Expertise France and EU regulations (EU perdiems).</w:t>
      </w:r>
    </w:p>
    <w:p w:rsidR="00615BDA" w:rsidRDefault="005F1BF9">
      <w:pPr>
        <w:pStyle w:val="NormalWeb"/>
        <w:jc w:val="both"/>
        <w:rPr>
          <w:rFonts w:ascii="Century Gothic" w:hAnsi="Century Gothic"/>
          <w:b/>
          <w:bCs/>
          <w:sz w:val="20"/>
          <w:szCs w:val="20"/>
          <w:lang w:val="en-US" w:eastAsia="fr-FR"/>
        </w:rPr>
      </w:pPr>
      <w:r>
        <w:rPr>
          <w:rFonts w:ascii="Century Gothic" w:hAnsi="Century Gothic"/>
          <w:b/>
          <w:sz w:val="20"/>
          <w:szCs w:val="20"/>
          <w:lang w:val="en-US" w:eastAsia="fr-FR"/>
        </w:rPr>
        <w:t>Application Process:</w:t>
      </w:r>
      <w:r>
        <w:rPr>
          <w:rFonts w:ascii="Century Gothic" w:hAnsi="Century Gothic"/>
          <w:b/>
          <w:bCs/>
          <w:sz w:val="20"/>
          <w:szCs w:val="20"/>
          <w:lang w:val="en-US" w:eastAsia="fr-FR"/>
        </w:rPr>
        <w:t xml:space="preserve"> </w:t>
      </w:r>
    </w:p>
    <w:p w:rsidR="00615BDA" w:rsidRDefault="005F1BF9">
      <w:pPr>
        <w:pStyle w:val="NormalWeb"/>
        <w:jc w:val="both"/>
        <w:rPr>
          <w:rFonts w:ascii="Century Gothic" w:hAnsi="Century Gothic"/>
          <w:bCs/>
          <w:sz w:val="20"/>
          <w:szCs w:val="20"/>
          <w:lang w:val="en-US" w:eastAsia="fr-FR"/>
        </w:rPr>
      </w:pPr>
      <w:r>
        <w:rPr>
          <w:rFonts w:ascii="Century Gothic" w:hAnsi="Century Gothic"/>
          <w:bCs/>
          <w:sz w:val="20"/>
          <w:szCs w:val="20"/>
          <w:lang w:val="en-US" w:eastAsia="fr-FR"/>
        </w:rPr>
        <w:t xml:space="preserve">Interested agencies should submit all documents, as specified in the Tender rules, before: </w:t>
      </w:r>
      <w:bookmarkStart w:id="8" w:name="_GoBack"/>
      <w:bookmarkEnd w:id="8"/>
      <w:r w:rsidR="000265EB" w:rsidRPr="000265EB">
        <w:rPr>
          <w:rFonts w:ascii="Century Gothic" w:hAnsi="Century Gothic"/>
          <w:bCs/>
          <w:sz w:val="20"/>
          <w:szCs w:val="20"/>
          <w:lang w:val="en-US" w:eastAsia="fr-FR"/>
        </w:rPr>
        <w:t>12</w:t>
      </w:r>
      <w:r w:rsidRPr="000265EB">
        <w:rPr>
          <w:rFonts w:ascii="Century Gothic" w:hAnsi="Century Gothic"/>
          <w:bCs/>
          <w:sz w:val="20"/>
          <w:szCs w:val="20"/>
          <w:lang w:val="en-US" w:eastAsia="fr-FR"/>
        </w:rPr>
        <w:t>/0</w:t>
      </w:r>
      <w:r w:rsidR="000265EB" w:rsidRPr="000265EB">
        <w:rPr>
          <w:rFonts w:ascii="Century Gothic" w:hAnsi="Century Gothic"/>
          <w:bCs/>
          <w:sz w:val="20"/>
          <w:szCs w:val="20"/>
          <w:lang w:val="en-US" w:eastAsia="fr-FR"/>
        </w:rPr>
        <w:t>2</w:t>
      </w:r>
      <w:r w:rsidRPr="000265EB">
        <w:rPr>
          <w:rFonts w:ascii="Century Gothic" w:hAnsi="Century Gothic"/>
          <w:bCs/>
          <w:sz w:val="20"/>
          <w:szCs w:val="20"/>
          <w:lang w:val="en-US" w:eastAsia="fr-FR"/>
        </w:rPr>
        <w:t>/2026, 23:59 CET.</w:t>
      </w:r>
    </w:p>
    <w:p w:rsidR="00615BDA" w:rsidRDefault="00615BDA">
      <w:pPr>
        <w:jc w:val="both"/>
        <w:rPr>
          <w:rFonts w:ascii="Century Gothic" w:hAnsi="Century Gothic"/>
          <w:bCs/>
          <w:sz w:val="20"/>
          <w:szCs w:val="20"/>
        </w:rPr>
      </w:pPr>
    </w:p>
    <w:sectPr w:rsidR="00615BDA">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BDA" w:rsidRDefault="005F1BF9">
      <w:pPr>
        <w:spacing w:after="0" w:line="240" w:lineRule="auto"/>
      </w:pPr>
      <w:r>
        <w:separator/>
      </w:r>
    </w:p>
  </w:endnote>
  <w:endnote w:type="continuationSeparator" w:id="0">
    <w:p w:rsidR="00615BDA" w:rsidRDefault="005F1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BDA" w:rsidRDefault="005F1BF9">
      <w:pPr>
        <w:spacing w:after="0" w:line="240" w:lineRule="auto"/>
      </w:pPr>
      <w:r>
        <w:separator/>
      </w:r>
    </w:p>
  </w:footnote>
  <w:footnote w:type="continuationSeparator" w:id="0">
    <w:p w:rsidR="00615BDA" w:rsidRDefault="005F1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E08"/>
    <w:multiLevelType w:val="multilevel"/>
    <w:tmpl w:val="475C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466E4"/>
    <w:multiLevelType w:val="multilevel"/>
    <w:tmpl w:val="19A66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A387C"/>
    <w:multiLevelType w:val="multilevel"/>
    <w:tmpl w:val="451A6D38"/>
    <w:lvl w:ilvl="0">
      <w:start w:val="1"/>
      <w:numFmt w:val="decimal"/>
      <w:lvlText w:val="%1."/>
      <w:lvlJc w:val="left"/>
      <w:pPr>
        <w:ind w:left="360" w:hanging="360"/>
      </w:pPr>
      <w:rPr>
        <w:rFonts w:hint="default"/>
      </w:rPr>
    </w:lvl>
    <w:lvl w:ilvl="1">
      <w:start w:val="1"/>
      <w:numFmt w:val="decimal"/>
      <w:pStyle w:val="Heading1"/>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263861"/>
    <w:multiLevelType w:val="multilevel"/>
    <w:tmpl w:val="35DC8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B529F4"/>
    <w:multiLevelType w:val="multilevel"/>
    <w:tmpl w:val="4F2A6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D858AC"/>
    <w:multiLevelType w:val="multilevel"/>
    <w:tmpl w:val="F8706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D8666F"/>
    <w:multiLevelType w:val="multilevel"/>
    <w:tmpl w:val="FC56387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BE077E4"/>
    <w:multiLevelType w:val="multilevel"/>
    <w:tmpl w:val="73BEA972"/>
    <w:lvl w:ilvl="0">
      <w:start w:val="1"/>
      <w:numFmt w:val="bullet"/>
      <w:lvlText w:val="·"/>
      <w:lvlJc w:val="left"/>
      <w:pPr>
        <w:ind w:left="709" w:hanging="360"/>
      </w:pPr>
      <w:rPr>
        <w:rFonts w:ascii="Symbol" w:eastAsia="Symbol" w:hAnsi="Symbol" w:cs="Symbol"/>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35611B9D"/>
    <w:multiLevelType w:val="multilevel"/>
    <w:tmpl w:val="2BA85BB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A0C112A"/>
    <w:multiLevelType w:val="multilevel"/>
    <w:tmpl w:val="64987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F25AA5"/>
    <w:multiLevelType w:val="multilevel"/>
    <w:tmpl w:val="7A42D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720E43"/>
    <w:multiLevelType w:val="multilevel"/>
    <w:tmpl w:val="A954A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8E48E9"/>
    <w:multiLevelType w:val="multilevel"/>
    <w:tmpl w:val="A796C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BA223D"/>
    <w:multiLevelType w:val="multilevel"/>
    <w:tmpl w:val="50FEB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EB3E6F"/>
    <w:multiLevelType w:val="multilevel"/>
    <w:tmpl w:val="DB4C7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325294"/>
    <w:multiLevelType w:val="multilevel"/>
    <w:tmpl w:val="8896844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0"/>
  </w:num>
  <w:num w:numId="2">
    <w:abstractNumId w:val="12"/>
  </w:num>
  <w:num w:numId="3">
    <w:abstractNumId w:val="5"/>
  </w:num>
  <w:num w:numId="4">
    <w:abstractNumId w:val="11"/>
  </w:num>
  <w:num w:numId="5">
    <w:abstractNumId w:val="10"/>
  </w:num>
  <w:num w:numId="6">
    <w:abstractNumId w:val="13"/>
  </w:num>
  <w:num w:numId="7">
    <w:abstractNumId w:val="1"/>
  </w:num>
  <w:num w:numId="8">
    <w:abstractNumId w:val="4"/>
  </w:num>
  <w:num w:numId="9">
    <w:abstractNumId w:val="3"/>
  </w:num>
  <w:num w:numId="10">
    <w:abstractNumId w:val="14"/>
  </w:num>
  <w:num w:numId="11">
    <w:abstractNumId w:val="2"/>
  </w:num>
  <w:num w:numId="12">
    <w:abstractNumId w:val="8"/>
  </w:num>
  <w:num w:numId="13">
    <w:abstractNumId w:val="9"/>
  </w:num>
  <w:num w:numId="14">
    <w:abstractNumId w:val="6"/>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BDA"/>
    <w:rsid w:val="000265EB"/>
    <w:rsid w:val="000C112A"/>
    <w:rsid w:val="00240998"/>
    <w:rsid w:val="00245DAA"/>
    <w:rsid w:val="004C3994"/>
    <w:rsid w:val="005F1BF9"/>
    <w:rsid w:val="00615BDA"/>
    <w:rsid w:val="006C645F"/>
    <w:rsid w:val="00721C28"/>
    <w:rsid w:val="00AB10A6"/>
    <w:rsid w:val="00EC4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7151D"/>
  <w15:docId w15:val="{2D222F7A-DE65-45ED-AE9F-E1AFD5DE9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link w:val="Heading1Char1"/>
    <w:qFormat/>
    <w:pPr>
      <w:numPr>
        <w:ilvl w:val="1"/>
        <w:numId w:val="11"/>
      </w:numPr>
      <w:ind w:left="792"/>
      <w:outlineLvl w:val="0"/>
    </w:pPr>
    <w:rPr>
      <w:rFonts w:ascii="Times New Roman" w:hAnsi="Times New Roman"/>
      <w:b/>
      <w:sz w:val="24"/>
      <w:szCs w:val="24"/>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1"/>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en-GB"/>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en-GB"/>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Header">
    <w:name w:val="header"/>
    <w:basedOn w:val="Normal"/>
    <w:link w:val="HeaderChar"/>
    <w:uiPriority w:val="99"/>
    <w:unhideWhenUsed/>
    <w:pPr>
      <w:tabs>
        <w:tab w:val="center" w:pos="4844"/>
        <w:tab w:val="right" w:pos="9689"/>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44"/>
        <w:tab w:val="right" w:pos="9689"/>
      </w:tabs>
      <w:spacing w:after="0" w:line="240" w:lineRule="auto"/>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after="0" w:line="240" w:lineRule="auto"/>
      <w:jc w:val="both"/>
    </w:pPr>
    <w:rPr>
      <w:rFonts w:ascii="Times New Roman" w:eastAsia="Times New Roman" w:hAnsi="Times New Roman" w:cs="Times New Roman"/>
      <w:sz w:val="20"/>
      <w:szCs w:val="20"/>
      <w:lang w:val="fr-FR" w:eastAsia="fr-FR"/>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fr-FR" w:eastAsia="fr-FR"/>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Times New Roman"/>
      <w:lang w:val="fr-FR"/>
    </w:rPr>
  </w:style>
  <w:style w:type="character" w:customStyle="1" w:styleId="ListParagraphChar">
    <w:name w:val="List Paragraph Char"/>
    <w:link w:val="ListParagraph"/>
    <w:uiPriority w:val="34"/>
    <w:rPr>
      <w:rFonts w:ascii="Calibri" w:eastAsia="Calibri" w:hAnsi="Calibri" w:cs="Times New Roman"/>
      <w:lang w:val="fr-FR"/>
    </w:rPr>
  </w:style>
  <w:style w:type="character" w:customStyle="1" w:styleId="Heading1Char1">
    <w:name w:val="Heading 1 Char1"/>
    <w:basedOn w:val="DefaultParagraphFont"/>
    <w:link w:val="Heading1"/>
    <w:rPr>
      <w:rFonts w:ascii="Times New Roman" w:eastAsia="Calibri" w:hAnsi="Times New Roman" w:cs="Times New Roman"/>
      <w:b/>
      <w:sz w:val="24"/>
      <w:szCs w:val="24"/>
      <w:lang w:val="fr-FR"/>
    </w:rPr>
  </w:style>
  <w:style w:type="character" w:customStyle="1" w:styleId="Heading3Char1">
    <w:name w:val="Heading 3 Char1"/>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paragraph" w:styleId="CommentSubject">
    <w:name w:val="annotation subject"/>
    <w:basedOn w:val="CommentText"/>
    <w:next w:val="CommentText"/>
    <w:link w:val="CommentSubjectChar"/>
    <w:uiPriority w:val="99"/>
    <w:semiHidden/>
    <w:unhideWhenUsed/>
    <w:pPr>
      <w:spacing w:after="160"/>
      <w:jc w:val="left"/>
    </w:pPr>
    <w:rPr>
      <w:rFonts w:asciiTheme="minorHAnsi" w:eastAsiaTheme="minorHAnsi" w:hAnsiTheme="minorHAnsi" w:cstheme="minorBidi"/>
      <w:b/>
      <w:bCs/>
      <w:lang w:val="en-GB"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66D81-4912-41D9-BAA9-F3229BDF5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2667</TotalTime>
  <Pages>4</Pages>
  <Words>1437</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expertef</dc:creator>
  <cp:keywords/>
  <dc:description/>
  <cp:lastModifiedBy>expertef</cp:lastModifiedBy>
  <cp:revision>22</cp:revision>
  <dcterms:created xsi:type="dcterms:W3CDTF">2025-09-09T08:16:00Z</dcterms:created>
  <dcterms:modified xsi:type="dcterms:W3CDTF">2026-01-08T11:17:00Z</dcterms:modified>
</cp:coreProperties>
</file>